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279C" w:rsidRPr="00BD279C" w:rsidRDefault="00BD279C" w:rsidP="00BD279C"/>
    <w:tbl>
      <w:tblPr>
        <w:tblW w:w="10620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BD279C" w:rsidRPr="00BD279C" w:rsidTr="008651AF">
        <w:trPr>
          <w:trHeight w:val="899"/>
        </w:trPr>
        <w:tc>
          <w:tcPr>
            <w:tcW w:w="5220" w:type="dxa"/>
          </w:tcPr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9C">
              <w:rPr>
                <w:rFonts w:ascii="Times New Roman" w:eastAsia="Times New Roman" w:hAnsi="Times New Roman" w:cs="Times New Roman"/>
                <w:sz w:val="24"/>
                <w:szCs w:val="24"/>
              </w:rPr>
              <w:t>BỘ LAO ĐỘNG – THƯƠNG BINH VÀ XÃ HỘI</w:t>
            </w:r>
          </w:p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9A37095" wp14:editId="7E22CA2F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211455</wp:posOffset>
                      </wp:positionV>
                      <wp:extent cx="1066800" cy="12700"/>
                      <wp:effectExtent l="0" t="0" r="19050" b="25400"/>
                      <wp:wrapNone/>
                      <wp:docPr id="985377077" name="Straight Connector 985377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4E5FCA" id="Straight Connector 98537707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16.65pt" to="16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"/>
                  </w:pict>
                </mc:Fallback>
              </mc:AlternateContent>
            </w:r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CAO ĐẲNG Y HÀ NỘI I </w:t>
            </w:r>
          </w:p>
        </w:tc>
        <w:tc>
          <w:tcPr>
            <w:tcW w:w="5400" w:type="dxa"/>
          </w:tcPr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7B366E9" wp14:editId="587FB99B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198755</wp:posOffset>
                      </wp:positionV>
                      <wp:extent cx="1797050" cy="0"/>
                      <wp:effectExtent l="0" t="0" r="12700" b="19050"/>
                      <wp:wrapNone/>
                      <wp:docPr id="1996244149" name="Straight Connector 1996244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8D6031" id="Straight Connector 199624414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85pt,15.65pt" to="198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"/>
                  </w:pict>
                </mc:Fallback>
              </mc:AlternateConten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  <w:tr w:rsidR="00BD279C" w:rsidRPr="00BD279C" w:rsidTr="008651AF">
        <w:tc>
          <w:tcPr>
            <w:tcW w:w="5220" w:type="dxa"/>
          </w:tcPr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4"/>
                <w:szCs w:val="24"/>
              </w:rPr>
              <w:t>: 01/TBTS-CĐYHNI</w:t>
            </w:r>
          </w:p>
        </w:tc>
        <w:tc>
          <w:tcPr>
            <w:tcW w:w="5400" w:type="dxa"/>
          </w:tcPr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Hà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Nội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ngày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25</w:t>
            </w:r>
            <w:proofErr w:type="gramEnd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tháng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01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năm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2021</w:t>
            </w:r>
          </w:p>
        </w:tc>
      </w:tr>
    </w:tbl>
    <w:p w:rsidR="00BD279C" w:rsidRPr="00BD279C" w:rsidRDefault="00BD279C" w:rsidP="00BD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79C" w:rsidRPr="00BD279C" w:rsidRDefault="00BD279C" w:rsidP="00BD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79C" w:rsidRPr="00BD279C" w:rsidRDefault="00BD279C" w:rsidP="00BD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79C">
        <w:rPr>
          <w:rFonts w:ascii="Times New Roman" w:eastAsia="Times New Roman" w:hAnsi="Times New Roman" w:cs="Times New Roman"/>
          <w:b/>
          <w:sz w:val="28"/>
          <w:szCs w:val="28"/>
        </w:rPr>
        <w:t>THÔNG BÁO TUYỂN SINH NĂM 2021</w:t>
      </w:r>
    </w:p>
    <w:p w:rsidR="00BD279C" w:rsidRPr="00BD279C" w:rsidRDefault="00BD279C" w:rsidP="00BD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D43" w:rsidRPr="00743D43" w:rsidRDefault="00743D43" w:rsidP="00BD279C">
      <w:pPr>
        <w:spacing w:after="120"/>
        <w:ind w:left="270" w:firstLine="36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Căn cứ giấy phếp đăng ký hoạt động giáo dục nghề nghiệp ….</w:t>
      </w:r>
    </w:p>
    <w:p w:rsidR="00BD279C" w:rsidRPr="00BD279C" w:rsidRDefault="00BD279C" w:rsidP="00BD279C">
      <w:pPr>
        <w:spacing w:after="120"/>
        <w:ind w:left="270"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cứ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2021,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Cao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Y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I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2021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B7787" w:rsidRPr="003B7787" w:rsidRDefault="003B7787" w:rsidP="003B778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 w:rsidRPr="003B7787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Chỉ tiêu tuyển sinh</w:t>
      </w:r>
    </w:p>
    <w:p w:rsidR="00BD279C" w:rsidRPr="003B7787" w:rsidRDefault="00BD279C" w:rsidP="003B7787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</w:pPr>
      <w:proofErr w:type="spellStart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Hệ</w:t>
      </w:r>
      <w:proofErr w:type="spellEnd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đào</w:t>
      </w:r>
      <w:proofErr w:type="spellEnd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tạo</w:t>
      </w:r>
      <w:proofErr w:type="spellEnd"/>
      <w:r w:rsidRPr="0054359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3B7787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B7787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proofErr w:type="spellEnd"/>
      <w:r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B7787">
        <w:rPr>
          <w:rFonts w:ascii="Times New Roman" w:eastAsia="Times New Roman" w:hAnsi="Times New Roman" w:cs="Times New Roman"/>
          <w:b/>
          <w:sz w:val="26"/>
          <w:szCs w:val="26"/>
        </w:rPr>
        <w:t>cao</w:t>
      </w:r>
      <w:proofErr w:type="spellEnd"/>
      <w:r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B7787">
        <w:rPr>
          <w:rFonts w:ascii="Times New Roman" w:eastAsia="Times New Roman" w:hAnsi="Times New Roman" w:cs="Times New Roman"/>
          <w:b/>
          <w:sz w:val="26"/>
          <w:szCs w:val="26"/>
        </w:rPr>
        <w:t>đẳng</w:t>
      </w:r>
      <w:proofErr w:type="spellEnd"/>
      <w:r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Xét</w:t>
      </w:r>
      <w:proofErr w:type="spellEnd"/>
      <w:r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tuyển</w:t>
      </w:r>
      <w:proofErr w:type="spellEnd"/>
      <w:r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150 </w:t>
      </w:r>
      <w:proofErr w:type="spellStart"/>
      <w:r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chỉ</w:t>
      </w:r>
      <w:proofErr w:type="spellEnd"/>
      <w:r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tiêu</w:t>
      </w:r>
      <w:proofErr w:type="spellEnd"/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402"/>
        <w:gridCol w:w="1985"/>
        <w:gridCol w:w="1701"/>
        <w:gridCol w:w="2551"/>
      </w:tblGrid>
      <w:tr w:rsidR="00BD279C" w:rsidRPr="00BD279C" w:rsidTr="008651AF">
        <w:tc>
          <w:tcPr>
            <w:tcW w:w="8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402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98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70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5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kiện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</w:p>
        </w:tc>
      </w:tr>
      <w:tr w:rsidR="00BD279C" w:rsidRPr="00BD279C" w:rsidTr="008651AF">
        <w:tc>
          <w:tcPr>
            <w:tcW w:w="8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</w:p>
        </w:tc>
        <w:tc>
          <w:tcPr>
            <w:tcW w:w="198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6720301</w:t>
            </w:r>
          </w:p>
        </w:tc>
        <w:tc>
          <w:tcPr>
            <w:tcW w:w="170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551" w:type="dxa"/>
            <w:vMerge w:val="restart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</w:p>
        </w:tc>
      </w:tr>
      <w:tr w:rsidR="00BD279C" w:rsidRPr="00BD279C" w:rsidTr="008651AF">
        <w:tc>
          <w:tcPr>
            <w:tcW w:w="8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Dược</w:t>
            </w:r>
            <w:proofErr w:type="spellEnd"/>
          </w:p>
        </w:tc>
        <w:tc>
          <w:tcPr>
            <w:tcW w:w="198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6720201</w:t>
            </w:r>
          </w:p>
        </w:tc>
        <w:tc>
          <w:tcPr>
            <w:tcW w:w="1701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551" w:type="dxa"/>
            <w:vMerge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279C" w:rsidRPr="00BD279C" w:rsidTr="008651AF">
        <w:tc>
          <w:tcPr>
            <w:tcW w:w="8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Kỹ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nghiệm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98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6720602</w:t>
            </w:r>
          </w:p>
        </w:tc>
        <w:tc>
          <w:tcPr>
            <w:tcW w:w="1701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51" w:type="dxa"/>
            <w:vMerge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279C" w:rsidRPr="00BD279C" w:rsidRDefault="00BD279C" w:rsidP="00BD27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BD279C" w:rsidRPr="003B7787" w:rsidRDefault="003B7787" w:rsidP="003B7787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proofErr w:type="spellStart"/>
      <w:r w:rsidR="00BD279C"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Hệ</w:t>
      </w:r>
      <w:proofErr w:type="spellEnd"/>
      <w:r w:rsidR="00BD279C"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BD279C"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đào</w:t>
      </w:r>
      <w:proofErr w:type="spellEnd"/>
      <w:r w:rsidR="00BD279C"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BD279C"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tạo</w:t>
      </w:r>
      <w:proofErr w:type="spellEnd"/>
      <w:r w:rsidR="00BD279C" w:rsidRPr="0054359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trung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cấp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"/>
        <w:gridCol w:w="3453"/>
        <w:gridCol w:w="1867"/>
        <w:gridCol w:w="1819"/>
        <w:gridCol w:w="2551"/>
      </w:tblGrid>
      <w:tr w:rsidR="00BD279C" w:rsidRPr="00BD279C" w:rsidTr="008651AF">
        <w:trPr>
          <w:trHeight w:val="486"/>
        </w:trPr>
        <w:tc>
          <w:tcPr>
            <w:tcW w:w="80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45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867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</w:p>
        </w:tc>
        <w:tc>
          <w:tcPr>
            <w:tcW w:w="1819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5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kiện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</w:p>
        </w:tc>
      </w:tr>
      <w:tr w:rsidR="00BD279C" w:rsidRPr="00BD279C" w:rsidTr="008651AF">
        <w:trPr>
          <w:trHeight w:val="501"/>
        </w:trPr>
        <w:tc>
          <w:tcPr>
            <w:tcW w:w="80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53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Y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sĩ</w:t>
            </w:r>
            <w:proofErr w:type="spellEnd"/>
          </w:p>
        </w:tc>
        <w:tc>
          <w:tcPr>
            <w:tcW w:w="1867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5720101</w:t>
            </w:r>
          </w:p>
        </w:tc>
        <w:tc>
          <w:tcPr>
            <w:tcW w:w="1819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551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</w:p>
        </w:tc>
      </w:tr>
    </w:tbl>
    <w:p w:rsidR="00BD279C" w:rsidRPr="00BD279C" w:rsidRDefault="00BD279C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BD279C" w:rsidRPr="003B7787" w:rsidRDefault="003B7787" w:rsidP="003B778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1.</w:t>
      </w:r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Hệ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đào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tạo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ngắn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hạn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,</w:t>
      </w:r>
      <w:r w:rsidR="00BD279C" w:rsidRPr="003B7787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trình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độ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sơ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>cấp</w:t>
      </w:r>
      <w:proofErr w:type="spellEnd"/>
      <w:r w:rsidR="00BD279C" w:rsidRPr="003B778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3402"/>
        <w:gridCol w:w="1843"/>
        <w:gridCol w:w="1843"/>
        <w:gridCol w:w="2551"/>
      </w:tblGrid>
      <w:tr w:rsidR="00BD279C" w:rsidRPr="00BD279C" w:rsidTr="008651AF">
        <w:tc>
          <w:tcPr>
            <w:tcW w:w="8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402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nghề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đào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25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kiện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xét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tuyển</w:t>
            </w:r>
            <w:proofErr w:type="spellEnd"/>
          </w:p>
        </w:tc>
      </w:tr>
      <w:tr w:rsidR="00BD279C" w:rsidRPr="00BD279C" w:rsidTr="008651AF">
        <w:tc>
          <w:tcPr>
            <w:tcW w:w="8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dưỡng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tuổi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551" w:type="dxa"/>
            <w:vMerge w:val="restart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Thí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THPT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đương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</w:p>
        </w:tc>
      </w:tr>
      <w:tr w:rsidR="00BD279C" w:rsidRPr="00BD279C" w:rsidTr="008651AF">
        <w:trPr>
          <w:trHeight w:val="584"/>
        </w:trPr>
        <w:tc>
          <w:tcPr>
            <w:tcW w:w="8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Xoa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bóp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bấm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huyệt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</w:p>
        </w:tc>
        <w:tc>
          <w:tcPr>
            <w:tcW w:w="1843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551" w:type="dxa"/>
            <w:vMerge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279C" w:rsidRPr="00BD279C" w:rsidTr="008651AF">
        <w:trPr>
          <w:trHeight w:val="539"/>
        </w:trPr>
        <w:tc>
          <w:tcPr>
            <w:tcW w:w="85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Phun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xăm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thẩm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</w:t>
            </w:r>
            <w:proofErr w:type="spellStart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551" w:type="dxa"/>
            <w:vMerge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279C" w:rsidRPr="00BD279C" w:rsidRDefault="00BD279C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BD279C" w:rsidRPr="00BD279C" w:rsidRDefault="0054359F" w:rsidP="00BD279C">
      <w:pP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2</w:t>
      </w:r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Thời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gian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đăng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ký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xét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25/01/2021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25/12/2021.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nhiều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đợt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279C" w:rsidRPr="00BD279C" w:rsidRDefault="0054359F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3 </w:t>
      </w:r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vi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279C" w:rsidRPr="00BD279C" w:rsidRDefault="0054359F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4 </w:t>
      </w:r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Hồ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sơ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và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lệ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phí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đăng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ký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xét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tuyển</w:t>
      </w:r>
      <w:proofErr w:type="spellEnd"/>
    </w:p>
    <w:p w:rsidR="00BD279C" w:rsidRPr="00BD279C" w:rsidRDefault="00BD279C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a)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Phiếu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dục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mẫu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b)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THPT (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đương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bạ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c)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2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a, b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sao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chứng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nghiệp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trở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lên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d) Hai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phong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bì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dán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tem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rõ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họ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lạc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thí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3x4.</w:t>
      </w:r>
    </w:p>
    <w:p w:rsidR="00BD279C" w:rsidRPr="00BD279C" w:rsidRDefault="00BD279C" w:rsidP="00BD279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: 30.000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hồ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sơ</w:t>
      </w:r>
      <w:proofErr w:type="spellEnd"/>
    </w:p>
    <w:p w:rsidR="00BD279C" w:rsidRPr="0054359F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</w:pPr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7. </w:t>
      </w:r>
      <w:proofErr w:type="spellStart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Quyền</w:t>
      </w:r>
      <w:proofErr w:type="spellEnd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lợi</w:t>
      </w:r>
      <w:proofErr w:type="spellEnd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của</w:t>
      </w:r>
      <w:proofErr w:type="spellEnd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người</w:t>
      </w:r>
      <w:proofErr w:type="spellEnd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b/>
          <w:strike/>
          <w:color w:val="FF0000"/>
          <w:sz w:val="26"/>
          <w:szCs w:val="26"/>
        </w:rPr>
        <w:t>học</w:t>
      </w:r>
      <w:proofErr w:type="spellEnd"/>
    </w:p>
    <w:p w:rsidR="00BD279C" w:rsidRPr="0054359F" w:rsidRDefault="00BD279C" w:rsidP="00BD279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360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</w:pP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Trong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thời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gian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tập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,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người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được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hưởng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chế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độ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miễn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,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giảm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phí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đối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sinh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,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sinh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viên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đang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tại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các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cơ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sở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giáo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dục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nghề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nghiệp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theo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quy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định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tại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Nghị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định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86/2015/NĐ-CP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ngày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02/10/2015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của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Chính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phủ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;</w:t>
      </w:r>
    </w:p>
    <w:p w:rsidR="00BD279C" w:rsidRPr="0054359F" w:rsidRDefault="00BD279C" w:rsidP="00BD279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360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</w:pP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Đủ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điều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kiện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liên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thông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lên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các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bậc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cao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hơn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trong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cùng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ngành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đào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tạo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của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các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trường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Đại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học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;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được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giới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thiệu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việc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làm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tại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các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đơn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vị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sử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dụng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lao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động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trong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nước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hoặc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xuất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khẩu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lao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động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sang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các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nước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CHLB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Đức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,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Nhật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Bản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,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Hàn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Quốc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.</w:t>
      </w:r>
    </w:p>
    <w:p w:rsidR="00BD279C" w:rsidRPr="0054359F" w:rsidRDefault="00BD279C" w:rsidP="00BD279C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360"/>
        <w:jc w:val="both"/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</w:pP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Được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vay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vốn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ưu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đãi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của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Ngân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hàng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và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được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hưởng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mọi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quyền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lợi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ưu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tiên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khác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theo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quy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định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hiện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 xml:space="preserve"> </w:t>
      </w:r>
      <w:proofErr w:type="spellStart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hành</w:t>
      </w:r>
      <w:proofErr w:type="spellEnd"/>
      <w:r w:rsidRPr="0054359F">
        <w:rPr>
          <w:rFonts w:ascii="Times New Roman" w:eastAsia="Times New Roman" w:hAnsi="Times New Roman" w:cs="Times New Roman"/>
          <w:strike/>
          <w:color w:val="FF0000"/>
          <w:sz w:val="26"/>
          <w:szCs w:val="26"/>
        </w:rPr>
        <w:t>.</w:t>
      </w:r>
    </w:p>
    <w:p w:rsidR="00BD279C" w:rsidRPr="00BD279C" w:rsidRDefault="0054359F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5</w:t>
      </w:r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Địa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điểm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nộp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hồ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sơ</w:t>
      </w:r>
      <w:proofErr w:type="spellEnd"/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Tuyển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Cao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đẳng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Y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I.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Tầng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khu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bộ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267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Ngọc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Hồi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, Thanh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Trì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D279C" w:rsidRPr="00BD279C" w:rsidRDefault="00BD279C" w:rsidP="00BD279C">
      <w:pPr>
        <w:spacing w:after="120" w:line="240" w:lineRule="auto"/>
        <w:ind w:right="-547" w:firstLine="27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liên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D279C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D279C">
        <w:rPr>
          <w:rFonts w:ascii="Times New Roman" w:hAnsi="Times New Roman" w:cs="Times New Roman"/>
          <w:sz w:val="26"/>
          <w:szCs w:val="26"/>
        </w:rPr>
        <w:t>024 7300 1588. Website: http://htnc.edu.vn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9419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16"/>
        <w:gridCol w:w="4703"/>
      </w:tblGrid>
      <w:tr w:rsidR="00BD279C" w:rsidRPr="00BD279C" w:rsidTr="008651AF">
        <w:trPr>
          <w:trHeight w:val="590"/>
        </w:trPr>
        <w:tc>
          <w:tcPr>
            <w:tcW w:w="4716" w:type="dxa"/>
          </w:tcPr>
          <w:p w:rsidR="00BD279C" w:rsidRPr="00BD279C" w:rsidRDefault="00BD279C" w:rsidP="008651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</w:tcPr>
          <w:p w:rsidR="00BD279C" w:rsidRPr="00BD279C" w:rsidRDefault="00BD279C" w:rsidP="008651A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HIỆU TRƯỞNG</w:t>
            </w:r>
          </w:p>
          <w:p w:rsidR="00BD279C" w:rsidRPr="00BD279C" w:rsidRDefault="00BD279C" w:rsidP="008651A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3F5D" w:rsidRPr="00BD279C" w:rsidRDefault="00000000"/>
    <w:sectPr w:rsidR="002A3F5D" w:rsidRPr="00BD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A5571"/>
    <w:multiLevelType w:val="multilevel"/>
    <w:tmpl w:val="0E16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710A2"/>
    <w:multiLevelType w:val="hybridMultilevel"/>
    <w:tmpl w:val="47CCE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05E"/>
    <w:multiLevelType w:val="hybridMultilevel"/>
    <w:tmpl w:val="D5DAA72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5D5833B8"/>
    <w:multiLevelType w:val="multilevel"/>
    <w:tmpl w:val="4DF2B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54541139">
    <w:abstractNumId w:val="0"/>
  </w:num>
  <w:num w:numId="2" w16cid:durableId="1469082923">
    <w:abstractNumId w:val="1"/>
  </w:num>
  <w:num w:numId="3" w16cid:durableId="1833400708">
    <w:abstractNumId w:val="2"/>
  </w:num>
  <w:num w:numId="4" w16cid:durableId="1901935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9C"/>
    <w:rsid w:val="0009199C"/>
    <w:rsid w:val="003B7787"/>
    <w:rsid w:val="0054359F"/>
    <w:rsid w:val="00743D43"/>
    <w:rsid w:val="00BD279C"/>
    <w:rsid w:val="00F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25B5E3"/>
  <w15:chartTrackingRefBased/>
  <w15:docId w15:val="{942526B5-72F3-4120-82AC-FA90857D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279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2023-05-18T07:01:00Z</dcterms:created>
  <dcterms:modified xsi:type="dcterms:W3CDTF">2023-05-18T10:19:00Z</dcterms:modified>
</cp:coreProperties>
</file>