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71" w:type="dxa"/>
        <w:tblInd w:w="-522" w:type="dxa"/>
        <w:tblLayout w:type="fixed"/>
        <w:tblLook w:val="0000" w:firstRow="0" w:lastRow="0" w:firstColumn="0" w:lastColumn="0" w:noHBand="0" w:noVBand="0"/>
      </w:tblPr>
      <w:tblGrid>
        <w:gridCol w:w="5220"/>
        <w:gridCol w:w="5751"/>
      </w:tblGrid>
      <w:tr w:rsidR="00105700" w:rsidRPr="00AD00BC" w:rsidTr="00105700">
        <w:trPr>
          <w:trHeight w:val="450"/>
        </w:trPr>
        <w:tc>
          <w:tcPr>
            <w:tcW w:w="5220" w:type="dxa"/>
            <w:vAlign w:val="center"/>
          </w:tcPr>
          <w:p w:rsidR="00105700" w:rsidRPr="00AD00BC" w:rsidRDefault="00105700" w:rsidP="00105700">
            <w:pPr>
              <w:spacing w:after="0" w:line="240" w:lineRule="auto"/>
              <w:ind w:left="170"/>
              <w:rPr>
                <w:rFonts w:eastAsia="Times New Roman"/>
                <w:sz w:val="24"/>
                <w:szCs w:val="24"/>
                <w:lang w:val="en-US"/>
              </w:rPr>
            </w:pPr>
            <w:bookmarkStart w:id="0" w:name="_Toc367132242"/>
            <w:r w:rsidRPr="00AD00BC">
              <w:rPr>
                <w:rFonts w:eastAsia="Times New Roman"/>
                <w:sz w:val="24"/>
                <w:szCs w:val="24"/>
                <w:lang w:val="en-US"/>
              </w:rPr>
              <w:t>BỘ LAO ĐỘNG–THƯƠNG BINH VÀ XÃ HỘI</w:t>
            </w:r>
          </w:p>
        </w:tc>
        <w:tc>
          <w:tcPr>
            <w:tcW w:w="5751" w:type="dxa"/>
            <w:vAlign w:val="center"/>
          </w:tcPr>
          <w:p w:rsidR="00105700" w:rsidRPr="00AD00BC" w:rsidRDefault="00105700" w:rsidP="00105700">
            <w:pPr>
              <w:spacing w:after="0" w:line="240" w:lineRule="auto"/>
              <w:jc w:val="center"/>
              <w:rPr>
                <w:rFonts w:eastAsia="Times New Roman"/>
                <w:b/>
                <w:bCs/>
                <w:sz w:val="24"/>
                <w:szCs w:val="24"/>
              </w:rPr>
            </w:pPr>
            <w:r w:rsidRPr="00AD00BC">
              <w:rPr>
                <w:rFonts w:eastAsia="Times New Roman"/>
                <w:b/>
                <w:bCs/>
                <w:sz w:val="24"/>
                <w:szCs w:val="24"/>
              </w:rPr>
              <w:t>CỘNG HOÀ XÃ HỘI CHỦ NGHĨA VIỆT NAM</w:t>
            </w:r>
          </w:p>
        </w:tc>
      </w:tr>
      <w:tr w:rsidR="00105700" w:rsidRPr="00AD00BC" w:rsidTr="00105700">
        <w:trPr>
          <w:trHeight w:val="449"/>
        </w:trPr>
        <w:tc>
          <w:tcPr>
            <w:tcW w:w="5220" w:type="dxa"/>
          </w:tcPr>
          <w:p w:rsidR="00105700" w:rsidRPr="00AD00BC" w:rsidRDefault="00105700" w:rsidP="00105700">
            <w:pPr>
              <w:spacing w:after="0" w:line="240" w:lineRule="auto"/>
              <w:ind w:left="170"/>
              <w:jc w:val="center"/>
              <w:rPr>
                <w:rFonts w:eastAsia="Times New Roman"/>
                <w:b/>
                <w:sz w:val="24"/>
                <w:szCs w:val="24"/>
                <w:lang w:val="en-US"/>
              </w:rPr>
            </w:pPr>
            <w:r>
              <w:rPr>
                <w:noProof/>
                <w:sz w:val="24"/>
                <w:szCs w:val="24"/>
                <w:lang w:val="en-US"/>
              </w:rPr>
              <mc:AlternateContent>
                <mc:Choice Requires="wps">
                  <w:drawing>
                    <wp:anchor distT="4294967294" distB="4294967294" distL="114300" distR="114300" simplePos="0" relativeHeight="251659264" behindDoc="0" locked="0" layoutInCell="1" allowOverlap="1" wp14:anchorId="5029CC01" wp14:editId="6E84245E">
                      <wp:simplePos x="0" y="0"/>
                      <wp:positionH relativeFrom="column">
                        <wp:posOffset>1239520</wp:posOffset>
                      </wp:positionH>
                      <wp:positionV relativeFrom="paragraph">
                        <wp:posOffset>227329</wp:posOffset>
                      </wp:positionV>
                      <wp:extent cx="11049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7.6pt,17.9pt" to="184.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Lc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"/>
                  </w:pict>
                </mc:Fallback>
              </mc:AlternateContent>
            </w:r>
            <w:r w:rsidRPr="00AD00BC">
              <w:rPr>
                <w:rFonts w:eastAsia="Times New Roman"/>
                <w:b/>
                <w:sz w:val="24"/>
                <w:szCs w:val="24"/>
              </w:rPr>
              <w:t xml:space="preserve">TRƯỜNG CAO ĐẲNG Y </w:t>
            </w:r>
            <w:r>
              <w:rPr>
                <w:rFonts w:eastAsia="Times New Roman"/>
                <w:b/>
                <w:sz w:val="24"/>
                <w:szCs w:val="24"/>
                <w:lang w:val="en-US"/>
              </w:rPr>
              <w:t xml:space="preserve">KHOA </w:t>
            </w:r>
            <w:r w:rsidRPr="00AD00BC">
              <w:rPr>
                <w:rFonts w:eastAsia="Times New Roman"/>
                <w:b/>
                <w:sz w:val="24"/>
                <w:szCs w:val="24"/>
              </w:rPr>
              <w:t xml:space="preserve">HÀ NỘI </w:t>
            </w:r>
          </w:p>
        </w:tc>
        <w:tc>
          <w:tcPr>
            <w:tcW w:w="5751" w:type="dxa"/>
          </w:tcPr>
          <w:p w:rsidR="00105700" w:rsidRPr="00AD00BC" w:rsidRDefault="00105700" w:rsidP="00105700">
            <w:pPr>
              <w:spacing w:after="0" w:line="240" w:lineRule="auto"/>
              <w:ind w:left="170"/>
              <w:jc w:val="center"/>
              <w:rPr>
                <w:rFonts w:eastAsia="Times New Roman"/>
                <w:b/>
                <w:sz w:val="24"/>
                <w:szCs w:val="24"/>
              </w:rPr>
            </w:pPr>
            <w:r>
              <w:rPr>
                <w:b/>
                <w:noProof/>
                <w:sz w:val="24"/>
                <w:szCs w:val="24"/>
                <w:lang w:val="en-US"/>
              </w:rPr>
              <mc:AlternateContent>
                <mc:Choice Requires="wps">
                  <w:drawing>
                    <wp:anchor distT="4294967295" distB="4294967295" distL="114300" distR="114300" simplePos="0" relativeHeight="251660288" behindDoc="0" locked="0" layoutInCell="1" allowOverlap="1" wp14:anchorId="5E741A77" wp14:editId="27282BDC">
                      <wp:simplePos x="0" y="0"/>
                      <wp:positionH relativeFrom="column">
                        <wp:posOffset>1125855</wp:posOffset>
                      </wp:positionH>
                      <wp:positionV relativeFrom="paragraph">
                        <wp:posOffset>235584</wp:posOffset>
                      </wp:positionV>
                      <wp:extent cx="141922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18.55pt" to="200.4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"/>
                  </w:pict>
                </mc:Fallback>
              </mc:AlternateContent>
            </w:r>
            <w:r w:rsidRPr="00AD00BC">
              <w:rPr>
                <w:rFonts w:eastAsia="Times New Roman"/>
                <w:b/>
                <w:sz w:val="24"/>
                <w:szCs w:val="24"/>
              </w:rPr>
              <w:t>Độc lập - Tự do - Hạnh phúc</w:t>
            </w:r>
          </w:p>
        </w:tc>
      </w:tr>
      <w:tr w:rsidR="00105700" w:rsidRPr="001978FF" w:rsidTr="00105700">
        <w:trPr>
          <w:trHeight w:val="381"/>
        </w:trPr>
        <w:tc>
          <w:tcPr>
            <w:tcW w:w="5220" w:type="dxa"/>
          </w:tcPr>
          <w:p w:rsidR="00105700" w:rsidRPr="001978FF" w:rsidRDefault="00105700" w:rsidP="00105700">
            <w:pPr>
              <w:spacing w:after="0" w:line="240" w:lineRule="auto"/>
              <w:ind w:left="170"/>
              <w:rPr>
                <w:rFonts w:eastAsia="Times New Roman"/>
                <w:b/>
                <w:szCs w:val="28"/>
              </w:rPr>
            </w:pPr>
          </w:p>
        </w:tc>
        <w:tc>
          <w:tcPr>
            <w:tcW w:w="5751" w:type="dxa"/>
          </w:tcPr>
          <w:p w:rsidR="00105700" w:rsidRPr="001978FF" w:rsidRDefault="00105700" w:rsidP="00105700">
            <w:pPr>
              <w:spacing w:after="0" w:line="240" w:lineRule="auto"/>
              <w:ind w:left="170"/>
              <w:rPr>
                <w:rFonts w:eastAsia="Times New Roman"/>
                <w:b/>
                <w:szCs w:val="28"/>
                <w:lang w:val="en-US"/>
              </w:rPr>
            </w:pPr>
          </w:p>
        </w:tc>
      </w:tr>
    </w:tbl>
    <w:p w:rsidR="00105700" w:rsidRPr="001978FF" w:rsidRDefault="00105700" w:rsidP="00105700">
      <w:pPr>
        <w:spacing w:after="0" w:line="240" w:lineRule="auto"/>
        <w:ind w:left="567"/>
        <w:jc w:val="center"/>
        <w:rPr>
          <w:rFonts w:eastAsia="Times New Roman"/>
          <w:b/>
          <w:szCs w:val="28"/>
        </w:rPr>
      </w:pPr>
      <w:r w:rsidRPr="001978FF">
        <w:rPr>
          <w:rFonts w:eastAsia="Times New Roman"/>
          <w:b/>
          <w:szCs w:val="28"/>
        </w:rPr>
        <w:t>CHƯƠNG TRÌNH ĐÀO TẠO CAO ĐẲNG</w:t>
      </w:r>
    </w:p>
    <w:p w:rsidR="00105700" w:rsidRPr="00105700" w:rsidRDefault="00105700" w:rsidP="00105700">
      <w:pPr>
        <w:spacing w:after="0" w:line="240" w:lineRule="auto"/>
        <w:ind w:left="567"/>
        <w:jc w:val="center"/>
        <w:rPr>
          <w:rFonts w:eastAsia="Times New Roman"/>
          <w:i/>
          <w:sz w:val="26"/>
          <w:szCs w:val="26"/>
        </w:rPr>
      </w:pPr>
      <w:r w:rsidRPr="00105700">
        <w:rPr>
          <w:rFonts w:eastAsia="Times New Roman"/>
          <w:i/>
          <w:sz w:val="26"/>
          <w:szCs w:val="26"/>
        </w:rPr>
        <w:t xml:space="preserve">(Ban hành theo Quyết định số </w:t>
      </w:r>
      <w:r w:rsidRPr="00105700">
        <w:rPr>
          <w:bCs/>
          <w:i/>
          <w:sz w:val="26"/>
          <w:szCs w:val="26"/>
        </w:rPr>
        <w:t>số 65/QĐ-CĐYKHN ngày 05 tháng 10</w:t>
      </w:r>
      <w:r w:rsidRPr="00105700">
        <w:rPr>
          <w:bCs/>
          <w:i/>
          <w:sz w:val="26"/>
          <w:szCs w:val="26"/>
        </w:rPr>
        <w:t xml:space="preserve"> nă</w:t>
      </w:r>
      <w:r>
        <w:rPr>
          <w:bCs/>
          <w:i/>
          <w:sz w:val="26"/>
          <w:szCs w:val="26"/>
          <w:lang w:val="en-US"/>
        </w:rPr>
        <w:t>m</w:t>
      </w:r>
      <w:r w:rsidRPr="00105700">
        <w:rPr>
          <w:bCs/>
          <w:i/>
          <w:sz w:val="26"/>
          <w:szCs w:val="26"/>
          <w:lang w:val="en-US"/>
        </w:rPr>
        <w:t xml:space="preserve"> </w:t>
      </w:r>
      <w:r w:rsidRPr="00105700">
        <w:rPr>
          <w:bCs/>
          <w:i/>
          <w:sz w:val="26"/>
          <w:szCs w:val="26"/>
        </w:rPr>
        <w:t>2022</w:t>
      </w:r>
    </w:p>
    <w:p w:rsidR="00105700" w:rsidRPr="00105700" w:rsidRDefault="00105700" w:rsidP="00105700">
      <w:pPr>
        <w:spacing w:after="0" w:line="240" w:lineRule="auto"/>
        <w:ind w:left="567"/>
        <w:jc w:val="center"/>
        <w:rPr>
          <w:rFonts w:eastAsia="Times New Roman"/>
          <w:i/>
          <w:sz w:val="26"/>
          <w:szCs w:val="26"/>
        </w:rPr>
      </w:pPr>
      <w:r w:rsidRPr="00105700">
        <w:rPr>
          <w:rFonts w:eastAsia="Times New Roman"/>
          <w:i/>
          <w:sz w:val="26"/>
          <w:szCs w:val="26"/>
        </w:rPr>
        <w:t>của Hiệu trưởng Trường Ca</w:t>
      </w:r>
      <w:r>
        <w:rPr>
          <w:rFonts w:eastAsia="Times New Roman"/>
          <w:i/>
          <w:sz w:val="26"/>
          <w:szCs w:val="26"/>
        </w:rPr>
        <w:t xml:space="preserve">o đẳng Y </w:t>
      </w:r>
      <w:r>
        <w:rPr>
          <w:rFonts w:eastAsia="Times New Roman"/>
          <w:i/>
          <w:sz w:val="26"/>
          <w:szCs w:val="26"/>
          <w:lang w:val="en-US"/>
        </w:rPr>
        <w:t xml:space="preserve">khoa </w:t>
      </w:r>
      <w:r>
        <w:rPr>
          <w:rFonts w:eastAsia="Times New Roman"/>
          <w:i/>
          <w:sz w:val="26"/>
          <w:szCs w:val="26"/>
        </w:rPr>
        <w:t>Hà Nội</w:t>
      </w:r>
      <w:r w:rsidRPr="00105700">
        <w:rPr>
          <w:rFonts w:eastAsia="Times New Roman"/>
          <w:i/>
          <w:sz w:val="26"/>
          <w:szCs w:val="26"/>
        </w:rPr>
        <w:t>)</w:t>
      </w:r>
    </w:p>
    <w:bookmarkEnd w:id="0"/>
    <w:p w:rsidR="00105700" w:rsidRPr="00105700" w:rsidRDefault="00105700" w:rsidP="00105700">
      <w:pPr>
        <w:spacing w:after="0" w:line="240" w:lineRule="auto"/>
        <w:jc w:val="both"/>
        <w:rPr>
          <w:b/>
          <w:color w:val="000000"/>
          <w:sz w:val="26"/>
          <w:szCs w:val="26"/>
          <w:lang w:val="en-US"/>
        </w:rPr>
      </w:pPr>
    </w:p>
    <w:p w:rsidR="00105700" w:rsidRPr="001978FF" w:rsidRDefault="00105700" w:rsidP="00105700">
      <w:pPr>
        <w:spacing w:after="0" w:line="240" w:lineRule="auto"/>
        <w:jc w:val="both"/>
        <w:rPr>
          <w:color w:val="000000"/>
          <w:szCs w:val="28"/>
        </w:rPr>
      </w:pPr>
      <w:r w:rsidRPr="001978FF">
        <w:rPr>
          <w:b/>
          <w:color w:val="000000"/>
          <w:szCs w:val="28"/>
        </w:rPr>
        <w:t>Tên ngành, nghề: DƯỢC</w:t>
      </w:r>
    </w:p>
    <w:p w:rsidR="00105700" w:rsidRPr="001978FF" w:rsidRDefault="00105700" w:rsidP="00105700">
      <w:pPr>
        <w:spacing w:after="0" w:line="240" w:lineRule="auto"/>
        <w:jc w:val="both"/>
        <w:rPr>
          <w:b/>
          <w:color w:val="000000"/>
          <w:szCs w:val="28"/>
        </w:rPr>
      </w:pPr>
      <w:r w:rsidRPr="001978FF">
        <w:rPr>
          <w:b/>
          <w:color w:val="000000"/>
          <w:szCs w:val="28"/>
        </w:rPr>
        <w:t xml:space="preserve">Mã ngành, nghề: </w:t>
      </w:r>
      <w:r w:rsidRPr="001978FF">
        <w:rPr>
          <w:color w:val="000000"/>
          <w:szCs w:val="28"/>
        </w:rPr>
        <w:t>6720201</w:t>
      </w:r>
    </w:p>
    <w:p w:rsidR="00105700" w:rsidRPr="001978FF" w:rsidRDefault="00105700" w:rsidP="00105700">
      <w:pPr>
        <w:spacing w:after="0" w:line="240" w:lineRule="auto"/>
        <w:jc w:val="both"/>
        <w:rPr>
          <w:color w:val="000000"/>
          <w:szCs w:val="28"/>
        </w:rPr>
      </w:pPr>
      <w:r w:rsidRPr="001978FF">
        <w:rPr>
          <w:b/>
          <w:color w:val="000000"/>
          <w:szCs w:val="28"/>
        </w:rPr>
        <w:t>Trình độ đào tạo:</w:t>
      </w:r>
      <w:r w:rsidRPr="001978FF">
        <w:rPr>
          <w:color w:val="000000"/>
          <w:szCs w:val="28"/>
        </w:rPr>
        <w:t xml:space="preserve"> Cao đẳng.</w:t>
      </w:r>
    </w:p>
    <w:p w:rsidR="00105700" w:rsidRPr="001978FF" w:rsidRDefault="00105700" w:rsidP="00105700">
      <w:pPr>
        <w:spacing w:after="0" w:line="240" w:lineRule="auto"/>
        <w:jc w:val="both"/>
        <w:rPr>
          <w:color w:val="000000"/>
          <w:szCs w:val="28"/>
        </w:rPr>
      </w:pPr>
      <w:r w:rsidRPr="001978FF">
        <w:rPr>
          <w:b/>
          <w:color w:val="000000"/>
          <w:szCs w:val="28"/>
        </w:rPr>
        <w:t>Hình thức đào tạo:</w:t>
      </w:r>
      <w:r w:rsidRPr="001978FF">
        <w:rPr>
          <w:color w:val="000000"/>
          <w:szCs w:val="28"/>
        </w:rPr>
        <w:t xml:space="preserve"> Chính quy</w:t>
      </w:r>
    </w:p>
    <w:p w:rsidR="00105700" w:rsidRPr="001978FF" w:rsidRDefault="00105700" w:rsidP="00105700">
      <w:pPr>
        <w:spacing w:after="0" w:line="240" w:lineRule="auto"/>
        <w:jc w:val="both"/>
        <w:rPr>
          <w:color w:val="000000"/>
          <w:szCs w:val="28"/>
        </w:rPr>
      </w:pPr>
      <w:r w:rsidRPr="001978FF">
        <w:rPr>
          <w:b/>
          <w:color w:val="000000"/>
          <w:szCs w:val="28"/>
        </w:rPr>
        <w:t xml:space="preserve">Đối tượng tuyển sinh: </w:t>
      </w:r>
      <w:r w:rsidRPr="001978FF">
        <w:rPr>
          <w:color w:val="000000"/>
          <w:szCs w:val="28"/>
        </w:rPr>
        <w:t>Học sinh tốt nghiệp THPT hoặc tương đương trở lên</w:t>
      </w:r>
    </w:p>
    <w:p w:rsidR="00105700" w:rsidRPr="001978FF" w:rsidRDefault="00105700" w:rsidP="00105700">
      <w:pPr>
        <w:spacing w:after="0" w:line="240" w:lineRule="auto"/>
        <w:jc w:val="both"/>
        <w:rPr>
          <w:color w:val="000000"/>
          <w:szCs w:val="28"/>
        </w:rPr>
      </w:pPr>
      <w:r w:rsidRPr="001978FF">
        <w:rPr>
          <w:b/>
          <w:color w:val="000000"/>
          <w:szCs w:val="28"/>
        </w:rPr>
        <w:t>Thời gian đào tạo:</w:t>
      </w:r>
      <w:r w:rsidRPr="001978FF">
        <w:rPr>
          <w:color w:val="000000"/>
          <w:szCs w:val="28"/>
        </w:rPr>
        <w:t xml:space="preserve"> 03 năm</w:t>
      </w:r>
    </w:p>
    <w:p w:rsidR="00105700" w:rsidRPr="001978FF" w:rsidRDefault="00105700" w:rsidP="00105700">
      <w:pPr>
        <w:spacing w:after="0" w:line="240" w:lineRule="auto"/>
        <w:jc w:val="both"/>
        <w:rPr>
          <w:b/>
          <w:color w:val="000000"/>
          <w:szCs w:val="28"/>
        </w:rPr>
      </w:pPr>
      <w:r w:rsidRPr="001978FF">
        <w:rPr>
          <w:b/>
          <w:color w:val="000000"/>
          <w:szCs w:val="28"/>
        </w:rPr>
        <w:t>1. Mục tiêu đào tạo</w:t>
      </w:r>
    </w:p>
    <w:p w:rsidR="00105700" w:rsidRPr="001978FF" w:rsidRDefault="00105700" w:rsidP="00105700">
      <w:pPr>
        <w:pStyle w:val="NormalWeb"/>
        <w:shd w:val="clear" w:color="auto" w:fill="FFFFFF"/>
        <w:spacing w:before="0" w:beforeAutospacing="0" w:after="0" w:afterAutospacing="0"/>
        <w:jc w:val="both"/>
        <w:rPr>
          <w:color w:val="000000"/>
          <w:sz w:val="28"/>
          <w:szCs w:val="28"/>
          <w:lang w:val="vi-VN"/>
        </w:rPr>
      </w:pPr>
      <w:r w:rsidRPr="001978FF">
        <w:rPr>
          <w:rStyle w:val="Strong"/>
          <w:color w:val="000000"/>
          <w:sz w:val="28"/>
          <w:szCs w:val="28"/>
          <w:lang w:val="vi-VN"/>
        </w:rPr>
        <w:t>1.1. Mục tiêu chung:</w:t>
      </w:r>
    </w:p>
    <w:p w:rsidR="00105700" w:rsidRPr="001701DB" w:rsidRDefault="00105700" w:rsidP="00105700">
      <w:pPr>
        <w:widowControl w:val="0"/>
        <w:spacing w:after="0" w:line="240" w:lineRule="auto"/>
        <w:ind w:firstLine="454"/>
        <w:jc w:val="both"/>
        <w:rPr>
          <w:rFonts w:eastAsia="Calibri"/>
          <w:spacing w:val="4"/>
        </w:rPr>
      </w:pPr>
      <w:r w:rsidRPr="0039136D">
        <w:rPr>
          <w:rFonts w:eastAsia="Calibri"/>
          <w:spacing w:val="4"/>
        </w:rPr>
        <w:t xml:space="preserve">Dược </w:t>
      </w:r>
      <w:r w:rsidRPr="001701DB">
        <w:rPr>
          <w:rFonts w:eastAsia="Calibri"/>
          <w:spacing w:val="4"/>
        </w:rPr>
        <w:t xml:space="preserve">trình độ cao đẳng </w:t>
      </w:r>
      <w:r w:rsidRPr="0039136D">
        <w:rPr>
          <w:rFonts w:eastAsia="Calibri"/>
          <w:spacing w:val="4"/>
        </w:rPr>
        <w:t xml:space="preserve">là </w:t>
      </w:r>
      <w:r w:rsidRPr="001701DB">
        <w:rPr>
          <w:rFonts w:eastAsia="Calibri"/>
          <w:spacing w:val="4"/>
        </w:rPr>
        <w:t xml:space="preserve">ngành, </w:t>
      </w:r>
      <w:r w:rsidRPr="0039136D">
        <w:rPr>
          <w:rFonts w:eastAsia="Calibri"/>
          <w:spacing w:val="4"/>
        </w:rPr>
        <w:t>nghề liên quan tới thuốc và có ảnh hưởng trực tiếp tới sức khỏe, tính mạng của con người. Các công việc chủ yếu được thực hiện tại các phòng thí nghiệm của các cơ sở đào tạo, nghiên cứu; viện, trung tâm, phòng k</w:t>
      </w:r>
      <w:r w:rsidRPr="0039136D">
        <w:rPr>
          <w:rFonts w:eastAsia="Calibri"/>
          <w:bCs/>
          <w:iCs/>
          <w:spacing w:val="4"/>
        </w:rPr>
        <w:t xml:space="preserve">iểm nghiệm; </w:t>
      </w:r>
      <w:r w:rsidRPr="0039136D">
        <w:rPr>
          <w:rFonts w:eastAsia="Calibri"/>
          <w:spacing w:val="4"/>
        </w:rPr>
        <w:t xml:space="preserve">các công ty dược, nhà thuốc, quầy thuốc, kho thuốc; </w:t>
      </w:r>
      <w:r w:rsidRPr="0039136D">
        <w:rPr>
          <w:rFonts w:eastAsia="Calibri"/>
          <w:bCs/>
          <w:iCs/>
          <w:spacing w:val="4"/>
        </w:rPr>
        <w:t>bộ phận dược của các cơ sở y tế như bệnh viện các tuyến, trung tâm y tế, trạm y tế, phòng khám chữa bệnh...</w:t>
      </w:r>
      <w:r w:rsidRPr="001701DB">
        <w:rPr>
          <w:rFonts w:eastAsia="Calibri"/>
          <w:bCs/>
          <w:iCs/>
          <w:spacing w:val="4"/>
        </w:rPr>
        <w:t xml:space="preserve">, </w:t>
      </w:r>
      <w:r w:rsidRPr="001701DB">
        <w:rPr>
          <w:rFonts w:eastAsia="Calibri"/>
          <w:spacing w:val="4"/>
        </w:rPr>
        <w:t>đáp ứng yêu cầu bậc 5 trong Khung trình độ quốc gia Việt Nam.</w:t>
      </w:r>
    </w:p>
    <w:p w:rsidR="00105700" w:rsidRPr="001978FF" w:rsidRDefault="00105700" w:rsidP="00105700">
      <w:pPr>
        <w:pStyle w:val="NormalWeb"/>
        <w:shd w:val="clear" w:color="auto" w:fill="FFFFFF"/>
        <w:spacing w:before="0" w:beforeAutospacing="0" w:after="0" w:afterAutospacing="0"/>
        <w:jc w:val="both"/>
        <w:rPr>
          <w:color w:val="000000"/>
          <w:sz w:val="28"/>
          <w:szCs w:val="28"/>
          <w:lang w:val="vi-VN"/>
        </w:rPr>
      </w:pPr>
      <w:r w:rsidRPr="001978FF">
        <w:rPr>
          <w:rStyle w:val="Strong"/>
          <w:color w:val="000000"/>
          <w:sz w:val="28"/>
          <w:szCs w:val="28"/>
          <w:lang w:val="vi-VN"/>
        </w:rPr>
        <w:t>1.2. Mục tiêu cụ thể:</w:t>
      </w:r>
    </w:p>
    <w:p w:rsidR="00105700" w:rsidRPr="001978FF" w:rsidRDefault="00105700" w:rsidP="00105700">
      <w:pPr>
        <w:pStyle w:val="NormalWeb"/>
        <w:shd w:val="clear" w:color="auto" w:fill="FFFFFF"/>
        <w:spacing w:before="0" w:beforeAutospacing="0" w:after="0" w:afterAutospacing="0"/>
        <w:jc w:val="both"/>
        <w:rPr>
          <w:color w:val="000000"/>
          <w:sz w:val="28"/>
          <w:szCs w:val="28"/>
          <w:lang w:val="vi-VN"/>
        </w:rPr>
      </w:pPr>
      <w:r w:rsidRPr="001978FF">
        <w:rPr>
          <w:rStyle w:val="Emphasis"/>
          <w:color w:val="000000"/>
          <w:sz w:val="28"/>
          <w:szCs w:val="28"/>
          <w:lang w:val="vi-VN"/>
        </w:rPr>
        <w:t>1.2.1. Về kiến thức:</w:t>
      </w:r>
    </w:p>
    <w:p w:rsidR="00105700" w:rsidRPr="005A6529" w:rsidRDefault="00105700" w:rsidP="00105700">
      <w:pPr>
        <w:widowControl w:val="0"/>
        <w:spacing w:after="0" w:line="240" w:lineRule="auto"/>
        <w:ind w:firstLine="454"/>
        <w:jc w:val="both"/>
        <w:rPr>
          <w:rFonts w:eastAsia="Calibri"/>
        </w:rPr>
      </w:pPr>
      <w:r w:rsidRPr="005A6529">
        <w:rPr>
          <w:rFonts w:eastAsia="Calibri"/>
        </w:rPr>
        <w:t>- Trình bày và vận dụng được các kiến thức cơ bản về vi sinh - k</w:t>
      </w:r>
      <w:r w:rsidRPr="008E3F32">
        <w:rPr>
          <w:rFonts w:eastAsia="Calibri"/>
        </w:rPr>
        <w:t>ý</w:t>
      </w:r>
      <w:r w:rsidRPr="005A6529">
        <w:rPr>
          <w:rFonts w:eastAsia="Calibri"/>
        </w:rPr>
        <w:t xml:space="preserve"> sinh trùng, giải phẫu sinh lý, bệnh học, hóa học (vô cơ, hữu cơ, hóa phân tích), thực vật </w:t>
      </w:r>
      <w:r w:rsidRPr="001701DB">
        <w:rPr>
          <w:rFonts w:eastAsia="Calibri"/>
        </w:rPr>
        <w:t>vào</w:t>
      </w:r>
      <w:r w:rsidRPr="005A6529">
        <w:rPr>
          <w:rFonts w:eastAsia="Calibri"/>
        </w:rPr>
        <w:t xml:space="preserve"> chuyên môn dược.</w:t>
      </w:r>
    </w:p>
    <w:p w:rsidR="00105700" w:rsidRPr="005A6529" w:rsidRDefault="00105700" w:rsidP="00105700">
      <w:pPr>
        <w:widowControl w:val="0"/>
        <w:spacing w:after="0" w:line="240" w:lineRule="auto"/>
        <w:ind w:firstLine="454"/>
        <w:jc w:val="both"/>
      </w:pPr>
      <w:r w:rsidRPr="005A6529">
        <w:t xml:space="preserve">- </w:t>
      </w:r>
      <w:r w:rsidRPr="001701DB">
        <w:t xml:space="preserve">Mô tả </w:t>
      </w:r>
      <w:r w:rsidRPr="005A6529">
        <w:t xml:space="preserve">được vị trí, </w:t>
      </w:r>
      <w:r w:rsidRPr="001701DB">
        <w:t xml:space="preserve">vai trò, </w:t>
      </w:r>
      <w:r w:rsidRPr="005A6529">
        <w:t>chức năng của lĩnh vực Dược trong hệ thống y tế Việt Nam.</w:t>
      </w:r>
    </w:p>
    <w:p w:rsidR="00105700" w:rsidRPr="001701DB" w:rsidRDefault="00105700" w:rsidP="00105700">
      <w:pPr>
        <w:widowControl w:val="0"/>
        <w:spacing w:after="0" w:line="240" w:lineRule="auto"/>
        <w:ind w:firstLine="454"/>
        <w:jc w:val="both"/>
        <w:rPr>
          <w:rFonts w:eastAsia="Calibri"/>
        </w:rPr>
      </w:pPr>
      <w:r w:rsidRPr="005A6529">
        <w:t xml:space="preserve">- Trình bày và vận dụng được </w:t>
      </w:r>
      <w:r w:rsidRPr="001701DB">
        <w:t xml:space="preserve">một số </w:t>
      </w:r>
      <w:r w:rsidRPr="005A6529">
        <w:t>nội dung cơ bản</w:t>
      </w:r>
      <w:r w:rsidRPr="001701DB">
        <w:t xml:space="preserve"> của Luật Dược và </w:t>
      </w:r>
      <w:r w:rsidRPr="005A6529">
        <w:t>các</w:t>
      </w:r>
      <w:r w:rsidRPr="005A6529">
        <w:rPr>
          <w:rFonts w:eastAsia="Calibri"/>
        </w:rPr>
        <w:t xml:space="preserve"> </w:t>
      </w:r>
      <w:r w:rsidRPr="005A6529">
        <w:t xml:space="preserve">văn bản quy phạm pháp luật </w:t>
      </w:r>
      <w:r w:rsidRPr="001701DB">
        <w:t xml:space="preserve">liên quan đến </w:t>
      </w:r>
      <w:r w:rsidRPr="005A6529">
        <w:t>hành nghề</w:t>
      </w:r>
      <w:r w:rsidRPr="001701DB">
        <w:t xml:space="preserve"> dược</w:t>
      </w:r>
      <w:r w:rsidRPr="005A6529">
        <w:rPr>
          <w:rFonts w:eastAsia="Calibri"/>
        </w:rPr>
        <w:t>;</w:t>
      </w:r>
    </w:p>
    <w:p w:rsidR="00105700" w:rsidRPr="005A6529" w:rsidRDefault="00105700" w:rsidP="00105700">
      <w:pPr>
        <w:widowControl w:val="0"/>
        <w:spacing w:after="0" w:line="240" w:lineRule="auto"/>
        <w:ind w:firstLine="454"/>
        <w:jc w:val="both"/>
        <w:rPr>
          <w:rFonts w:eastAsia="Calibri"/>
        </w:rPr>
      </w:pPr>
      <w:r w:rsidRPr="005A6529">
        <w:rPr>
          <w:rFonts w:eastAsia="Calibri"/>
        </w:rPr>
        <w:t xml:space="preserve">- Trình bày được </w:t>
      </w:r>
      <w:r w:rsidRPr="001701DB">
        <w:rPr>
          <w:rFonts w:eastAsia="Calibri"/>
        </w:rPr>
        <w:t xml:space="preserve">những </w:t>
      </w:r>
      <w:r w:rsidRPr="005A6529">
        <w:rPr>
          <w:rFonts w:eastAsia="Calibri"/>
        </w:rPr>
        <w:t xml:space="preserve">đặc điểm </w:t>
      </w:r>
      <w:r w:rsidRPr="001701DB">
        <w:rPr>
          <w:rFonts w:eastAsia="Calibri"/>
        </w:rPr>
        <w:t xml:space="preserve">chính về </w:t>
      </w:r>
      <w:r w:rsidRPr="005A6529">
        <w:rPr>
          <w:rFonts w:eastAsia="Calibri"/>
        </w:rPr>
        <w:t xml:space="preserve">dược động học, tác dụng, cơ chế tác dụng, chỉ định, tác dụng không mong muốn, chống chỉ định của </w:t>
      </w:r>
      <w:r w:rsidRPr="001701DB">
        <w:rPr>
          <w:rFonts w:eastAsia="Calibri"/>
        </w:rPr>
        <w:t>các</w:t>
      </w:r>
      <w:r w:rsidRPr="005A6529">
        <w:rPr>
          <w:rFonts w:eastAsia="Calibri"/>
        </w:rPr>
        <w:t xml:space="preserve"> thuốc hóa dược, vắc xin, sinh phẩm trong Danh mục thuốc thiết yếu; </w:t>
      </w:r>
    </w:p>
    <w:p w:rsidR="00105700" w:rsidRPr="005A6529" w:rsidRDefault="00105700" w:rsidP="00105700">
      <w:pPr>
        <w:widowControl w:val="0"/>
        <w:spacing w:after="0" w:line="240" w:lineRule="auto"/>
        <w:ind w:firstLine="454"/>
        <w:jc w:val="both"/>
        <w:rPr>
          <w:rFonts w:eastAsia="Calibri"/>
        </w:rPr>
      </w:pPr>
      <w:r w:rsidRPr="005A6529">
        <w:rPr>
          <w:rFonts w:eastAsia="Calibri"/>
        </w:rPr>
        <w:t>- Trình bày được tên Việt Nam, tên khoa học, bộ phận dùng, cách thu hái, chế biến</w:t>
      </w:r>
      <w:r w:rsidRPr="001701DB">
        <w:rPr>
          <w:rFonts w:eastAsia="Calibri"/>
        </w:rPr>
        <w:t xml:space="preserve"> sơ bộ</w:t>
      </w:r>
      <w:r w:rsidRPr="005A6529">
        <w:rPr>
          <w:rFonts w:eastAsia="Calibri"/>
        </w:rPr>
        <w:t>, thành phần hóa học, công dụng, cách dùng của 100 vị thuốc cổ truyền, thuốc dược liệu thiết yếu trong Danh mục thuốc thiết yếu;</w:t>
      </w:r>
    </w:p>
    <w:p w:rsidR="00105700" w:rsidRPr="005A6529" w:rsidRDefault="00105700" w:rsidP="00105700">
      <w:pPr>
        <w:widowControl w:val="0"/>
        <w:spacing w:after="0" w:line="240" w:lineRule="auto"/>
        <w:ind w:firstLine="454"/>
        <w:jc w:val="both"/>
      </w:pPr>
      <w:r w:rsidRPr="005A6529">
        <w:t>- Phân tích được vai trò các thành phần trong công thức thuốc;</w:t>
      </w:r>
    </w:p>
    <w:p w:rsidR="00105700" w:rsidRPr="0039136D" w:rsidRDefault="00105700" w:rsidP="00105700">
      <w:pPr>
        <w:widowControl w:val="0"/>
        <w:spacing w:after="0" w:line="240" w:lineRule="auto"/>
        <w:ind w:firstLine="454"/>
        <w:jc w:val="both"/>
        <w:rPr>
          <w:spacing w:val="-4"/>
        </w:rPr>
      </w:pPr>
      <w:r w:rsidRPr="0039136D">
        <w:rPr>
          <w:spacing w:val="-4"/>
        </w:rPr>
        <w:t>- Phân biệt được các dạng bào chế và hướng dẫn sử dụng các dạng bào chế;</w:t>
      </w:r>
    </w:p>
    <w:p w:rsidR="00105700" w:rsidRPr="005A6529" w:rsidRDefault="00105700" w:rsidP="00105700">
      <w:pPr>
        <w:widowControl w:val="0"/>
        <w:spacing w:after="0" w:line="240" w:lineRule="auto"/>
        <w:ind w:firstLine="454"/>
        <w:jc w:val="both"/>
      </w:pPr>
      <w:r w:rsidRPr="005A6529">
        <w:t xml:space="preserve">- Mô tả được quy trình sản xuất </w:t>
      </w:r>
      <w:r w:rsidRPr="001701DB">
        <w:t xml:space="preserve">một số </w:t>
      </w:r>
      <w:r w:rsidRPr="005A6529">
        <w:t>dạng thuốc quy ước (thuốc bột, thuốc cốm, viên nén, viên nang, thuốc mỡ, thuốc kem, thuốc nhỏ mắt, thuốc tiêm);</w:t>
      </w:r>
    </w:p>
    <w:p w:rsidR="00105700" w:rsidRPr="005A6529" w:rsidRDefault="00105700" w:rsidP="00105700">
      <w:pPr>
        <w:widowControl w:val="0"/>
        <w:spacing w:after="0" w:line="240" w:lineRule="auto"/>
        <w:ind w:firstLine="454"/>
        <w:jc w:val="both"/>
      </w:pPr>
      <w:r w:rsidRPr="005A6529">
        <w:t xml:space="preserve">- Phân tích được quy trình quản lý điều hành tổ sản xuất và phương pháp lập kế </w:t>
      </w:r>
      <w:r w:rsidRPr="005A6529">
        <w:lastRenderedPageBreak/>
        <w:t>hoạch, tổ chức sản xuất thuốc, thực phẩm chức năng;</w:t>
      </w:r>
    </w:p>
    <w:p w:rsidR="00105700" w:rsidRPr="005A6529" w:rsidRDefault="00105700" w:rsidP="00105700">
      <w:pPr>
        <w:widowControl w:val="0"/>
        <w:spacing w:after="0" w:line="240" w:lineRule="auto"/>
        <w:ind w:firstLine="454"/>
        <w:jc w:val="both"/>
        <w:rPr>
          <w:rFonts w:eastAsia="Calibri"/>
        </w:rPr>
      </w:pPr>
      <w:r w:rsidRPr="005A6529">
        <w:rPr>
          <w:rFonts w:eastAsia="Calibri"/>
        </w:rPr>
        <w:t>- Trình bày quy định lấy mẫu, lưu mẫu kiểm nghiệm; hủy mẫu kiểm nghiệm và các quy định về môi trường kiểm nghiệm;</w:t>
      </w:r>
    </w:p>
    <w:p w:rsidR="00105700" w:rsidRPr="005A6529" w:rsidRDefault="00105700" w:rsidP="00105700">
      <w:pPr>
        <w:widowControl w:val="0"/>
        <w:spacing w:after="0" w:line="240" w:lineRule="auto"/>
        <w:ind w:firstLine="454"/>
        <w:jc w:val="both"/>
        <w:rPr>
          <w:rFonts w:eastAsia="Calibri"/>
        </w:rPr>
      </w:pPr>
      <w:r w:rsidRPr="005A6529">
        <w:rPr>
          <w:rFonts w:eastAsia="Calibri"/>
        </w:rPr>
        <w:t>- Liệt kê được các chỉ tiêu và mô tả được phương pháp thử trong kiểm nghiệm các dạng bào chế quy ước và nguyên liệu làm thuốc.</w:t>
      </w:r>
    </w:p>
    <w:p w:rsidR="00105700" w:rsidRPr="005A6529" w:rsidRDefault="00105700" w:rsidP="00105700">
      <w:pPr>
        <w:widowControl w:val="0"/>
        <w:spacing w:after="0" w:line="240" w:lineRule="auto"/>
        <w:ind w:firstLine="454"/>
        <w:jc w:val="both"/>
        <w:rPr>
          <w:rFonts w:eastAsia="Calibri"/>
        </w:rPr>
      </w:pPr>
      <w:r w:rsidRPr="005A6529">
        <w:rPr>
          <w:rFonts w:eastAsia="Calibri"/>
        </w:rPr>
        <w:t>- Trình bày hệ thống quản lý chất lượng thuốc tại Việt Nam và các quy định đảm bảo chất lượng</w:t>
      </w:r>
    </w:p>
    <w:p w:rsidR="00105700" w:rsidRPr="005A6529" w:rsidRDefault="00105700" w:rsidP="00105700">
      <w:pPr>
        <w:widowControl w:val="0"/>
        <w:spacing w:after="0" w:line="240" w:lineRule="auto"/>
        <w:ind w:firstLine="454"/>
        <w:jc w:val="both"/>
        <w:rPr>
          <w:rFonts w:eastAsia="Calibri"/>
        </w:rPr>
      </w:pPr>
      <w:r w:rsidRPr="0039136D">
        <w:rPr>
          <w:rFonts w:eastAsia="Calibri"/>
          <w:spacing w:val="-6"/>
        </w:rPr>
        <w:t>- Trình bày và vận dụng được các nguyên tắc, tiêu chuẩn thực hành tốt (bao gồm:</w:t>
      </w:r>
      <w:r w:rsidRPr="005A6529">
        <w:rPr>
          <w:rFonts w:eastAsia="Calibri"/>
        </w:rPr>
        <w:t xml:space="preserve"> GMP, GSP, GPP, GLP) trong thực hành nghề nghiệp</w:t>
      </w:r>
    </w:p>
    <w:p w:rsidR="00105700" w:rsidRPr="005A6529" w:rsidRDefault="00105700" w:rsidP="00105700">
      <w:pPr>
        <w:widowControl w:val="0"/>
        <w:spacing w:after="0" w:line="240" w:lineRule="auto"/>
        <w:ind w:firstLine="454"/>
        <w:jc w:val="both"/>
      </w:pPr>
      <w:r w:rsidRPr="005A6529">
        <w:t xml:space="preserve">- Trình bày </w:t>
      </w:r>
      <w:r w:rsidRPr="001701DB">
        <w:t xml:space="preserve">được </w:t>
      </w:r>
      <w:r w:rsidRPr="005A6529">
        <w:t>các yếu tố ảnh hưởng đến chất lượng thuốc, hóa chất, dược liệu, thực phẩm chức năng, mỹ phẩm và vật tư y tế;</w:t>
      </w:r>
    </w:p>
    <w:p w:rsidR="00105700" w:rsidRPr="005A6529" w:rsidRDefault="00105700" w:rsidP="00105700">
      <w:pPr>
        <w:widowControl w:val="0"/>
        <w:spacing w:after="0" w:line="240" w:lineRule="auto"/>
        <w:ind w:firstLine="454"/>
        <w:jc w:val="both"/>
      </w:pPr>
      <w:r w:rsidRPr="005A6529">
        <w:t xml:space="preserve">- Trình bày </w:t>
      </w:r>
      <w:r w:rsidRPr="001701DB">
        <w:t xml:space="preserve">được </w:t>
      </w:r>
      <w:r w:rsidRPr="005A6529">
        <w:t>các quy định về sắp xếp, bảo quản thuốc, hóa chất, dược liệu, thực phẩm chức năng, mỹ phẩm và vật tư y tế;</w:t>
      </w:r>
    </w:p>
    <w:p w:rsidR="00105700" w:rsidRPr="005A6529" w:rsidRDefault="00105700" w:rsidP="00105700">
      <w:pPr>
        <w:widowControl w:val="0"/>
        <w:spacing w:after="0" w:line="240" w:lineRule="auto"/>
        <w:ind w:firstLine="454"/>
        <w:jc w:val="both"/>
        <w:rPr>
          <w:rFonts w:eastAsia="Calibri"/>
        </w:rPr>
      </w:pPr>
      <w:r w:rsidRPr="005A6529">
        <w:rPr>
          <w:rFonts w:eastAsia="Calibri"/>
        </w:rPr>
        <w:t xml:space="preserve">- </w:t>
      </w:r>
      <w:r w:rsidRPr="005A6529">
        <w:t>Phát hiện được các tương tác thuốc thường gặp và đưa ra biện pháp hạn chế tương tác bất lợi</w:t>
      </w:r>
      <w:r w:rsidRPr="005A6529">
        <w:rPr>
          <w:rFonts w:eastAsia="Calibri"/>
        </w:rPr>
        <w:t>;</w:t>
      </w:r>
    </w:p>
    <w:p w:rsidR="00105700" w:rsidRPr="005A6529" w:rsidRDefault="00105700" w:rsidP="00105700">
      <w:pPr>
        <w:widowControl w:val="0"/>
        <w:spacing w:after="0" w:line="240" w:lineRule="auto"/>
        <w:ind w:firstLine="454"/>
        <w:jc w:val="both"/>
      </w:pPr>
      <w:r w:rsidRPr="0039136D">
        <w:rPr>
          <w:rFonts w:eastAsia="Calibri"/>
          <w:spacing w:val="-4"/>
        </w:rPr>
        <w:t xml:space="preserve">- </w:t>
      </w:r>
      <w:r w:rsidRPr="0039136D">
        <w:rPr>
          <w:spacing w:val="-4"/>
        </w:rPr>
        <w:t>Phân tích được chế độ sử dụng thuốc phù hợp cho từng đối tượng cụ thể: trẻ em, người trưởng thành, người cao tuổi, phụ nữ có thai, phụ nữ cho con bú... và các ca</w:t>
      </w:r>
      <w:r w:rsidRPr="005A6529">
        <w:t xml:space="preserve"> lâm sàng từ đó có tư vấn hợp lý.</w:t>
      </w:r>
    </w:p>
    <w:p w:rsidR="00105700" w:rsidRPr="005A6529" w:rsidRDefault="00105700" w:rsidP="00105700">
      <w:pPr>
        <w:widowControl w:val="0"/>
        <w:spacing w:after="0" w:line="240" w:lineRule="auto"/>
        <w:ind w:firstLine="454"/>
        <w:jc w:val="both"/>
      </w:pPr>
      <w:r w:rsidRPr="005A6529">
        <w:rPr>
          <w:rFonts w:eastAsia="Calibri"/>
        </w:rPr>
        <w:t xml:space="preserve">- Trình bày và vận dụng được </w:t>
      </w:r>
      <w:r w:rsidRPr="005A6529">
        <w:t>các khái niệm, các quy luật và nguyên tắc cơ bản của quản lý kinh tế dược và quản trị kinh doanh dược</w:t>
      </w:r>
      <w:r w:rsidRPr="001701DB">
        <w:t xml:space="preserve">, </w:t>
      </w:r>
      <w:r w:rsidRPr="005A6529">
        <w:t>Marketing dược trong hành nghề;</w:t>
      </w:r>
    </w:p>
    <w:p w:rsidR="00105700" w:rsidRPr="00F54493" w:rsidRDefault="00105700" w:rsidP="00105700">
      <w:pPr>
        <w:widowControl w:val="0"/>
        <w:spacing w:after="0" w:line="240" w:lineRule="auto"/>
        <w:ind w:firstLine="454"/>
        <w:jc w:val="both"/>
      </w:pPr>
      <w:r w:rsidRPr="001701DB">
        <w:rPr>
          <w:rFonts w:eastAsia="Calibri"/>
        </w:rPr>
        <w:t>- Trình bày được những kiến thức cơ bản về chính trị, văn hóa, xã hội, pháp luật, quốc phòng an ninh, giáo dục thể chất theo quy định.</w:t>
      </w:r>
    </w:p>
    <w:p w:rsidR="00105700" w:rsidRPr="001978FF" w:rsidRDefault="00105700" w:rsidP="00105700">
      <w:pPr>
        <w:pStyle w:val="NormalWeb"/>
        <w:shd w:val="clear" w:color="auto" w:fill="FFFFFF"/>
        <w:spacing w:before="0" w:beforeAutospacing="0" w:after="0" w:afterAutospacing="0"/>
        <w:jc w:val="both"/>
        <w:rPr>
          <w:color w:val="000000"/>
          <w:sz w:val="28"/>
          <w:szCs w:val="28"/>
          <w:lang w:val="vi-VN"/>
        </w:rPr>
      </w:pPr>
      <w:r w:rsidRPr="001978FF">
        <w:rPr>
          <w:rStyle w:val="Emphasis"/>
          <w:color w:val="000000"/>
          <w:sz w:val="28"/>
          <w:szCs w:val="28"/>
          <w:lang w:val="vi-VN"/>
        </w:rPr>
        <w:t>1.2.2. Về kỹ năng:</w:t>
      </w:r>
    </w:p>
    <w:p w:rsidR="00105700" w:rsidRPr="005A6529" w:rsidRDefault="00105700" w:rsidP="00105700">
      <w:pPr>
        <w:widowControl w:val="0"/>
        <w:spacing w:after="0" w:line="240" w:lineRule="auto"/>
        <w:ind w:firstLine="454"/>
        <w:jc w:val="both"/>
        <w:rPr>
          <w:rFonts w:eastAsia="Calibri"/>
        </w:rPr>
      </w:pPr>
      <w:r w:rsidRPr="005A6529">
        <w:rPr>
          <w:rFonts w:eastAsia="Calibri"/>
        </w:rPr>
        <w:t>- Giao tiếp có hiệu quả với đồng nghiệp, bệnh nhân và cộng đồng;</w:t>
      </w:r>
    </w:p>
    <w:p w:rsidR="00105700" w:rsidRPr="005A6529" w:rsidRDefault="00105700" w:rsidP="00105700">
      <w:pPr>
        <w:widowControl w:val="0"/>
        <w:spacing w:after="0" w:line="240" w:lineRule="auto"/>
        <w:ind w:firstLine="454"/>
        <w:jc w:val="both"/>
        <w:rPr>
          <w:rFonts w:eastAsia="Calibri"/>
        </w:rPr>
      </w:pPr>
      <w:r w:rsidRPr="005A6529">
        <w:rPr>
          <w:rFonts w:eastAsia="Calibri"/>
        </w:rPr>
        <w:t>- Tìm kiếm, thu thập, xử lý thông tin, viết, thuyết trình, thảo luận, đàm phán với ngôn ngữ, cách thức và thời lượng phù hợp;</w:t>
      </w:r>
    </w:p>
    <w:p w:rsidR="00105700" w:rsidRPr="005A6529" w:rsidRDefault="00105700" w:rsidP="00105700">
      <w:pPr>
        <w:widowControl w:val="0"/>
        <w:spacing w:after="0" w:line="240" w:lineRule="auto"/>
        <w:ind w:firstLine="454"/>
        <w:jc w:val="both"/>
        <w:rPr>
          <w:rFonts w:eastAsia="Calibri"/>
          <w:lang w:val="nb-NO"/>
        </w:rPr>
      </w:pPr>
      <w:r w:rsidRPr="005A6529">
        <w:rPr>
          <w:rFonts w:eastAsia="Calibri"/>
          <w:lang w:val="nb-NO"/>
        </w:rPr>
        <w:t>- Nhận biết và hướng dẫn sử dụng được các thuốc hóa dược, vắc xin, sinh phẩm và 100 vị thuốc cổ truyền, thuốc dược liệu thiết yếu trong Danh mục thuốc thiết yếu an toàn, hiệu quả, hợp lý;</w:t>
      </w:r>
    </w:p>
    <w:p w:rsidR="00105700" w:rsidRPr="005A6529" w:rsidRDefault="00105700" w:rsidP="00105700">
      <w:pPr>
        <w:widowControl w:val="0"/>
        <w:spacing w:after="0" w:line="240" w:lineRule="auto"/>
        <w:ind w:firstLine="454"/>
        <w:jc w:val="both"/>
        <w:rPr>
          <w:rFonts w:eastAsia="Calibri"/>
        </w:rPr>
      </w:pPr>
      <w:r w:rsidRPr="005A6529">
        <w:rPr>
          <w:rFonts w:eastAsia="Calibri"/>
        </w:rPr>
        <w:t>- Sản xuất</w:t>
      </w:r>
      <w:r w:rsidRPr="005A6529">
        <w:rPr>
          <w:rFonts w:eastAsia="Calibri"/>
          <w:lang w:val="nb-NO"/>
        </w:rPr>
        <w:t>, pha chế được một số dạng thuốc</w:t>
      </w:r>
      <w:r w:rsidRPr="005A6529">
        <w:rPr>
          <w:rFonts w:eastAsia="Calibri"/>
        </w:rPr>
        <w:t xml:space="preserve">, thực phẩm chức năng theo </w:t>
      </w:r>
      <w:r w:rsidRPr="005A6529">
        <w:rPr>
          <w:rFonts w:eastAsia="Calibri"/>
          <w:lang w:val="nb-NO"/>
        </w:rPr>
        <w:t>nguyên tắc, tiêu chuẩn</w:t>
      </w:r>
      <w:r w:rsidRPr="005A6529">
        <w:rPr>
          <w:rFonts w:eastAsia="Calibri"/>
        </w:rPr>
        <w:t xml:space="preserve"> GMP;</w:t>
      </w:r>
    </w:p>
    <w:p w:rsidR="00105700" w:rsidRPr="005A6529" w:rsidRDefault="00105700" w:rsidP="00105700">
      <w:pPr>
        <w:widowControl w:val="0"/>
        <w:spacing w:after="0" w:line="240" w:lineRule="auto"/>
        <w:ind w:firstLine="454"/>
        <w:jc w:val="both"/>
        <w:rPr>
          <w:rFonts w:eastAsia="Calibri"/>
        </w:rPr>
      </w:pPr>
      <w:r w:rsidRPr="005A6529">
        <w:rPr>
          <w:rFonts w:eastAsia="Calibri"/>
        </w:rPr>
        <w:t>- Phân công công việc, giám sát công việc thực hiện của từng thành viên trong tổ sản xuất, kho thuốc, quầy thuốc;</w:t>
      </w:r>
    </w:p>
    <w:p w:rsidR="00105700" w:rsidRPr="005A6529" w:rsidRDefault="00105700" w:rsidP="00105700">
      <w:pPr>
        <w:widowControl w:val="0"/>
        <w:spacing w:after="0" w:line="240" w:lineRule="auto"/>
        <w:ind w:firstLine="454"/>
        <w:jc w:val="both"/>
        <w:rPr>
          <w:rFonts w:eastAsia="Calibri"/>
          <w:lang w:val="nb-NO"/>
        </w:rPr>
      </w:pPr>
      <w:r w:rsidRPr="005A6529">
        <w:rPr>
          <w:rFonts w:eastAsia="Calibri"/>
          <w:lang w:val="nb-NO"/>
        </w:rPr>
        <w:t>- Sử dụng được các dụng cụ, thiết bị cơ bản trong phòng thí nghiệm phục vụ cho công tác kiểm nghiệm thuốc, hóa chất, nguyên liệu thuốc, thực phẩm chức năng, mỹ phẩm;</w:t>
      </w:r>
    </w:p>
    <w:p w:rsidR="00105700" w:rsidRPr="0039136D" w:rsidRDefault="00105700" w:rsidP="00105700">
      <w:pPr>
        <w:widowControl w:val="0"/>
        <w:spacing w:after="0" w:line="240" w:lineRule="auto"/>
        <w:ind w:firstLine="454"/>
        <w:jc w:val="both"/>
        <w:rPr>
          <w:rFonts w:eastAsia="Calibri"/>
          <w:spacing w:val="6"/>
          <w:lang w:val="nb-NO"/>
        </w:rPr>
      </w:pPr>
      <w:r w:rsidRPr="0039136D">
        <w:rPr>
          <w:rFonts w:eastAsia="Calibri"/>
          <w:spacing w:val="6"/>
          <w:lang w:val="nb-NO"/>
        </w:rPr>
        <w:t>- Lấy mẫu thuốc, mỹ phẩm, thực phẩm chức năng kiểm nghiệm theo đúng quy định</w:t>
      </w:r>
    </w:p>
    <w:p w:rsidR="00105700" w:rsidRPr="0039136D" w:rsidRDefault="00105700" w:rsidP="00105700">
      <w:pPr>
        <w:widowControl w:val="0"/>
        <w:spacing w:after="0" w:line="240" w:lineRule="auto"/>
        <w:ind w:firstLine="454"/>
        <w:jc w:val="both"/>
        <w:rPr>
          <w:rFonts w:eastAsia="Calibri"/>
          <w:spacing w:val="-6"/>
          <w:lang w:val="nb-NO"/>
        </w:rPr>
      </w:pPr>
      <w:r w:rsidRPr="005A6529">
        <w:rPr>
          <w:rFonts w:eastAsia="Calibri"/>
          <w:lang w:val="nb-NO"/>
        </w:rPr>
        <w:t xml:space="preserve">- </w:t>
      </w:r>
      <w:r w:rsidRPr="0039136D">
        <w:rPr>
          <w:rFonts w:eastAsia="Calibri"/>
          <w:spacing w:val="-6"/>
          <w:lang w:val="nb-NO"/>
        </w:rPr>
        <w:t>Pha chế được một số dung dịch chuẩn, dung dịch gốc, thuốc thử đúng quy định;</w:t>
      </w:r>
    </w:p>
    <w:p w:rsidR="00105700" w:rsidRPr="005A6529" w:rsidRDefault="00105700" w:rsidP="00105700">
      <w:pPr>
        <w:widowControl w:val="0"/>
        <w:spacing w:after="0" w:line="240" w:lineRule="auto"/>
        <w:ind w:firstLine="454"/>
        <w:jc w:val="both"/>
        <w:rPr>
          <w:rFonts w:eastAsia="Calibri"/>
          <w:lang w:val="nb-NO"/>
        </w:rPr>
      </w:pPr>
      <w:r w:rsidRPr="005A6529">
        <w:rPr>
          <w:rFonts w:eastAsia="Calibri"/>
          <w:lang w:val="nb-NO"/>
        </w:rPr>
        <w:t>- Kiểm nghiệm được một số dạng thuốc, dược liệu cơ bản theo tiêu chuẩn Dược Điển;</w:t>
      </w:r>
    </w:p>
    <w:p w:rsidR="00105700" w:rsidRPr="005A6529" w:rsidRDefault="00105700" w:rsidP="00105700">
      <w:pPr>
        <w:widowControl w:val="0"/>
        <w:spacing w:after="0" w:line="240" w:lineRule="auto"/>
        <w:ind w:firstLine="454"/>
        <w:jc w:val="both"/>
        <w:rPr>
          <w:rFonts w:eastAsia="Calibri"/>
          <w:lang w:val="nb-NO"/>
        </w:rPr>
      </w:pPr>
      <w:r w:rsidRPr="005A6529">
        <w:rPr>
          <w:rFonts w:eastAsia="Calibri"/>
          <w:lang w:val="nb-NO"/>
        </w:rPr>
        <w:t>- Kiểm soát điều kiện môi trường thử nghiệm theo đúng quy định;</w:t>
      </w:r>
    </w:p>
    <w:p w:rsidR="00105700" w:rsidRPr="005A6529" w:rsidRDefault="00105700" w:rsidP="00105700">
      <w:pPr>
        <w:widowControl w:val="0"/>
        <w:spacing w:after="0" w:line="240" w:lineRule="auto"/>
        <w:ind w:firstLine="454"/>
        <w:jc w:val="both"/>
        <w:rPr>
          <w:rFonts w:eastAsia="Calibri"/>
          <w:lang w:val="nb-NO"/>
        </w:rPr>
      </w:pPr>
      <w:r w:rsidRPr="005A6529">
        <w:rPr>
          <w:rFonts w:eastAsia="Calibri"/>
          <w:lang w:val="nb-NO"/>
        </w:rPr>
        <w:lastRenderedPageBreak/>
        <w:t>- Hủy mẫu thuốc, mỹ phẩm, thực phẩm chức năng theo đúng quy định;</w:t>
      </w:r>
    </w:p>
    <w:p w:rsidR="00105700" w:rsidRPr="005A6529" w:rsidRDefault="00105700" w:rsidP="00105700">
      <w:pPr>
        <w:widowControl w:val="0"/>
        <w:spacing w:after="0" w:line="240" w:lineRule="auto"/>
        <w:ind w:firstLine="454"/>
        <w:jc w:val="both"/>
        <w:rPr>
          <w:rFonts w:eastAsia="Calibri"/>
          <w:lang w:val="nb-NO"/>
        </w:rPr>
      </w:pPr>
      <w:r w:rsidRPr="005A6529">
        <w:rPr>
          <w:rFonts w:eastAsia="Calibri"/>
          <w:lang w:val="nb-NO"/>
        </w:rPr>
        <w:t xml:space="preserve">- </w:t>
      </w:r>
      <w:r w:rsidRPr="005A6529">
        <w:rPr>
          <w:rFonts w:eastAsia="Calibri"/>
        </w:rPr>
        <w:t xml:space="preserve">Thực hiện được các công việc bảo dưỡng thường xuyên, bảo dưỡng định kỳ thiết bị </w:t>
      </w:r>
      <w:r w:rsidRPr="005A6529">
        <w:rPr>
          <w:rFonts w:eastAsia="Calibri"/>
          <w:lang w:val="nb-NO"/>
        </w:rPr>
        <w:t>cơ bản trong sản xuất, kiểm nghiệm, bảo quản;</w:t>
      </w:r>
    </w:p>
    <w:p w:rsidR="00105700" w:rsidRPr="005A6529" w:rsidRDefault="00105700" w:rsidP="00105700">
      <w:pPr>
        <w:widowControl w:val="0"/>
        <w:spacing w:after="0" w:line="240" w:lineRule="auto"/>
        <w:ind w:firstLine="454"/>
        <w:jc w:val="both"/>
        <w:rPr>
          <w:rFonts w:eastAsia="Calibri"/>
          <w:lang w:val="nb-NO"/>
        </w:rPr>
      </w:pPr>
      <w:r w:rsidRPr="005A6529">
        <w:rPr>
          <w:rFonts w:eastAsia="Calibri"/>
          <w:lang w:val="nb-NO"/>
        </w:rPr>
        <w:t>- Giám sát được quá trình sản xuất theo đúng quy định;</w:t>
      </w:r>
    </w:p>
    <w:p w:rsidR="00105700" w:rsidRPr="005A6529" w:rsidRDefault="00105700" w:rsidP="00105700">
      <w:pPr>
        <w:widowControl w:val="0"/>
        <w:spacing w:after="0" w:line="240" w:lineRule="auto"/>
        <w:ind w:firstLine="454"/>
        <w:jc w:val="both"/>
        <w:rPr>
          <w:rFonts w:eastAsia="Calibri"/>
        </w:rPr>
      </w:pPr>
      <w:r w:rsidRPr="005A6529">
        <w:rPr>
          <w:rFonts w:eastAsia="Calibri"/>
        </w:rPr>
        <w:t>- Chẩn đoán được những bệnh thông thường dựa vào quá trình khai thác thông tin liên quan đến sức khỏe của bệnh nhân;</w:t>
      </w:r>
    </w:p>
    <w:p w:rsidR="00105700" w:rsidRPr="005A6529" w:rsidRDefault="00105700" w:rsidP="00105700">
      <w:pPr>
        <w:widowControl w:val="0"/>
        <w:spacing w:after="0" w:line="240" w:lineRule="auto"/>
        <w:ind w:firstLine="454"/>
        <w:jc w:val="both"/>
        <w:rPr>
          <w:rFonts w:eastAsia="Calibri"/>
        </w:rPr>
      </w:pPr>
      <w:r w:rsidRPr="005A6529">
        <w:rPr>
          <w:rFonts w:eastAsia="Calibri"/>
        </w:rPr>
        <w:t xml:space="preserve">- Xác định được các tình huống cần có sự tư vấn của dược sỹ hoặc bác sỹ; </w:t>
      </w:r>
    </w:p>
    <w:p w:rsidR="00105700" w:rsidRPr="005A6529" w:rsidRDefault="00105700" w:rsidP="00105700">
      <w:pPr>
        <w:widowControl w:val="0"/>
        <w:spacing w:after="0" w:line="240" w:lineRule="auto"/>
        <w:ind w:firstLine="454"/>
        <w:jc w:val="both"/>
        <w:rPr>
          <w:rFonts w:eastAsia="Calibri"/>
        </w:rPr>
      </w:pPr>
      <w:r w:rsidRPr="005A6529">
        <w:rPr>
          <w:rFonts w:eastAsia="Calibri"/>
        </w:rPr>
        <w:t>- Tư vấn, lựa chọn, lấy hàng, ra lẻ, tính tiền, nhận tiền và hướng dẫn sử dụng được các thuốc cơ bản đảm bảo an toàn</w:t>
      </w:r>
      <w:r w:rsidRPr="00A93F97">
        <w:rPr>
          <w:rFonts w:eastAsia="Calibri"/>
        </w:rPr>
        <w:t xml:space="preserve"> </w:t>
      </w:r>
      <w:r w:rsidRPr="005A6529">
        <w:rPr>
          <w:rFonts w:eastAsia="Calibri"/>
        </w:rPr>
        <w:t>-</w:t>
      </w:r>
      <w:r w:rsidRPr="00A93F97">
        <w:rPr>
          <w:rFonts w:eastAsia="Calibri"/>
        </w:rPr>
        <w:t xml:space="preserve"> </w:t>
      </w:r>
      <w:r w:rsidRPr="005A6529">
        <w:rPr>
          <w:rFonts w:eastAsia="Calibri"/>
        </w:rPr>
        <w:t>hiệu quả</w:t>
      </w:r>
      <w:r w:rsidRPr="00A93F97">
        <w:rPr>
          <w:rFonts w:eastAsia="Calibri"/>
        </w:rPr>
        <w:t xml:space="preserve"> </w:t>
      </w:r>
      <w:r w:rsidRPr="005A6529">
        <w:rPr>
          <w:rFonts w:eastAsia="Calibri"/>
        </w:rPr>
        <w:t>-</w:t>
      </w:r>
      <w:r w:rsidRPr="00A93F97">
        <w:rPr>
          <w:rFonts w:eastAsia="Calibri"/>
        </w:rPr>
        <w:t xml:space="preserve"> </w:t>
      </w:r>
      <w:r w:rsidRPr="005A6529">
        <w:rPr>
          <w:rFonts w:eastAsia="Calibri"/>
        </w:rPr>
        <w:t>hợp lý;</w:t>
      </w:r>
    </w:p>
    <w:p w:rsidR="00105700" w:rsidRPr="005A6529" w:rsidRDefault="00105700" w:rsidP="00105700">
      <w:pPr>
        <w:widowControl w:val="0"/>
        <w:spacing w:after="0" w:line="240" w:lineRule="auto"/>
        <w:ind w:firstLine="454"/>
        <w:jc w:val="both"/>
        <w:rPr>
          <w:rFonts w:eastAsia="Calibri"/>
        </w:rPr>
      </w:pPr>
      <w:r w:rsidRPr="005A6529">
        <w:rPr>
          <w:rFonts w:eastAsia="Calibri"/>
        </w:rPr>
        <w:t>- Sắp xếp, trưng bày, bảo quản thuốc, hóa chất, thực phẩm chức năng, mỹ phẩm, dược liệu, vật tư y tế theo đúng quy định;</w:t>
      </w:r>
    </w:p>
    <w:p w:rsidR="00105700" w:rsidRPr="005A6529" w:rsidRDefault="00105700" w:rsidP="00105700">
      <w:pPr>
        <w:widowControl w:val="0"/>
        <w:spacing w:after="0" w:line="240" w:lineRule="auto"/>
        <w:ind w:firstLine="454"/>
        <w:jc w:val="both"/>
        <w:rPr>
          <w:rFonts w:eastAsia="Calibri"/>
        </w:rPr>
      </w:pPr>
      <w:r w:rsidRPr="005A6529">
        <w:rPr>
          <w:rFonts w:eastAsia="Calibri"/>
        </w:rPr>
        <w:t>- Lập được chiến lược kinh doanh cho quầy thuốc;</w:t>
      </w:r>
    </w:p>
    <w:p w:rsidR="00105700" w:rsidRPr="005A6529" w:rsidRDefault="00105700" w:rsidP="00105700">
      <w:pPr>
        <w:widowControl w:val="0"/>
        <w:spacing w:after="0" w:line="240" w:lineRule="auto"/>
        <w:ind w:firstLine="454"/>
        <w:jc w:val="both"/>
        <w:rPr>
          <w:rFonts w:eastAsia="Calibri"/>
        </w:rPr>
      </w:pPr>
      <w:r w:rsidRPr="005A6529">
        <w:rPr>
          <w:rFonts w:eastAsia="Calibri"/>
        </w:rPr>
        <w:t>- Mua, nhập và kiểm soát chất lượng thuốc, hóa chất, thực phẩm chức năng, mỹ phẩm, dược liệu, vật tư y tế theo đúng quy trình;</w:t>
      </w:r>
    </w:p>
    <w:p w:rsidR="00105700" w:rsidRPr="005A6529" w:rsidRDefault="00105700" w:rsidP="00105700">
      <w:pPr>
        <w:widowControl w:val="0"/>
        <w:spacing w:after="0" w:line="240" w:lineRule="auto"/>
        <w:ind w:firstLine="454"/>
        <w:jc w:val="both"/>
        <w:rPr>
          <w:rFonts w:eastAsia="Calibri"/>
        </w:rPr>
      </w:pPr>
      <w:r w:rsidRPr="005A6529">
        <w:rPr>
          <w:rFonts w:eastAsia="Calibri"/>
        </w:rPr>
        <w:t>- Giao, gửi thuốc, nguyên liệu làm thuốc, hóa chất và dụng cụ y tế theo đúng quy định;</w:t>
      </w:r>
    </w:p>
    <w:p w:rsidR="00105700" w:rsidRPr="005A6529" w:rsidRDefault="00105700" w:rsidP="00105700">
      <w:pPr>
        <w:widowControl w:val="0"/>
        <w:spacing w:after="0" w:line="240" w:lineRule="auto"/>
        <w:ind w:firstLine="454"/>
        <w:jc w:val="both"/>
        <w:rPr>
          <w:rFonts w:eastAsia="Calibri"/>
        </w:rPr>
      </w:pPr>
      <w:r w:rsidRPr="005A6529">
        <w:rPr>
          <w:rFonts w:eastAsia="Calibri"/>
        </w:rPr>
        <w:t>- Xử lý được thuốc, nguyên liệu làm thuốc, hóa chất và dụng cụ y tế trả về hoặc thu hồi;</w:t>
      </w:r>
    </w:p>
    <w:p w:rsidR="00105700" w:rsidRPr="005A6529" w:rsidRDefault="00105700" w:rsidP="00105700">
      <w:pPr>
        <w:widowControl w:val="0"/>
        <w:spacing w:after="0" w:line="240" w:lineRule="auto"/>
        <w:ind w:firstLine="454"/>
        <w:jc w:val="both"/>
        <w:rPr>
          <w:rFonts w:eastAsia="Calibri"/>
        </w:rPr>
      </w:pPr>
      <w:r w:rsidRPr="005A6529">
        <w:rPr>
          <w:rFonts w:eastAsia="Calibri"/>
        </w:rPr>
        <w:t>- Kiểm tra, kiểm soát thuốc, nguyên liệu làm thuốc, hóa chất và dụng cụ y tế về số lượng, chất lượng và hạn sử dụng;</w:t>
      </w:r>
    </w:p>
    <w:p w:rsidR="00105700" w:rsidRPr="005A6529" w:rsidRDefault="00105700" w:rsidP="00105700">
      <w:pPr>
        <w:widowControl w:val="0"/>
        <w:spacing w:after="0" w:line="240" w:lineRule="auto"/>
        <w:ind w:firstLine="454"/>
        <w:jc w:val="both"/>
        <w:rPr>
          <w:rFonts w:eastAsia="Calibri"/>
        </w:rPr>
      </w:pPr>
      <w:r w:rsidRPr="005A6529">
        <w:rPr>
          <w:rFonts w:eastAsia="Calibri"/>
        </w:rPr>
        <w:t>- Lập được kế hoạch cung ứng, bảo quản, cấp phát, sử dụng thuốc, hóa chất, nguyên liệu, vật tư y tế tiêu hao;</w:t>
      </w:r>
    </w:p>
    <w:p w:rsidR="00105700" w:rsidRPr="001701DB" w:rsidRDefault="00105700" w:rsidP="00105700">
      <w:pPr>
        <w:widowControl w:val="0"/>
        <w:spacing w:after="0" w:line="240" w:lineRule="auto"/>
        <w:ind w:firstLine="454"/>
        <w:jc w:val="both"/>
        <w:rPr>
          <w:rFonts w:eastAsia="Calibri"/>
        </w:rPr>
      </w:pPr>
      <w:r w:rsidRPr="005A6529">
        <w:rPr>
          <w:rFonts w:eastAsia="Calibri"/>
        </w:rPr>
        <w:t>- Thu thập và báo cáo các phản ứng có hại của thuốc (ADR)</w:t>
      </w:r>
      <w:r w:rsidRPr="001701DB">
        <w:rPr>
          <w:rFonts w:eastAsia="Calibri"/>
        </w:rPr>
        <w:t>;</w:t>
      </w:r>
    </w:p>
    <w:p w:rsidR="00105700" w:rsidRPr="001701DB" w:rsidRDefault="00105700" w:rsidP="00105700">
      <w:pPr>
        <w:widowControl w:val="0"/>
        <w:spacing w:after="0" w:line="240" w:lineRule="auto"/>
        <w:ind w:firstLine="454"/>
        <w:jc w:val="both"/>
        <w:rPr>
          <w:rFonts w:eastAsia="Calibri"/>
        </w:rPr>
      </w:pPr>
      <w:r w:rsidRPr="005A6529">
        <w:rPr>
          <w:rFonts w:eastAsia="Calibri"/>
          <w:lang w:val="pt-BR"/>
        </w:rPr>
        <w:t>- S</w:t>
      </w:r>
      <w:r w:rsidRPr="005A6529">
        <w:rPr>
          <w:lang w:val="nl-NL"/>
        </w:rPr>
        <w:t xml:space="preserve">ử dụng được công nghệ thông tin cơ bản theo quy định; khai thác, xử lý, ứng dụng </w:t>
      </w:r>
      <w:r w:rsidRPr="005A6529">
        <w:rPr>
          <w:rFonts w:eastAsia="Calibri"/>
          <w:lang w:val="pt-BR"/>
        </w:rPr>
        <w:t>công nghệ thông tin trong công việc chuyên môn của ngành, nghề;</w:t>
      </w:r>
    </w:p>
    <w:p w:rsidR="00105700" w:rsidRPr="001701DB" w:rsidRDefault="00105700" w:rsidP="00105700">
      <w:pPr>
        <w:widowControl w:val="0"/>
        <w:spacing w:after="0" w:line="240" w:lineRule="auto"/>
        <w:ind w:firstLine="454"/>
        <w:jc w:val="both"/>
        <w:rPr>
          <w:rFonts w:eastAsia="Calibri"/>
          <w:spacing w:val="-4"/>
        </w:rPr>
      </w:pPr>
      <w:r w:rsidRPr="001701DB">
        <w:rPr>
          <w:rFonts w:eastAsia="Calibri"/>
          <w:spacing w:val="-4"/>
        </w:rPr>
        <w:t xml:space="preserve">- </w:t>
      </w:r>
      <w:r w:rsidRPr="0039136D">
        <w:rPr>
          <w:rFonts w:eastAsia="Calibri"/>
          <w:spacing w:val="-4"/>
        </w:rPr>
        <w:t>Sử dụng được</w:t>
      </w:r>
      <w:r w:rsidRPr="0039136D">
        <w:rPr>
          <w:rFonts w:eastAsia="Calibri"/>
          <w:spacing w:val="-4"/>
          <w:lang w:val="nb-NO"/>
        </w:rPr>
        <w:t xml:space="preserve"> ngoại ngữ cơ bản, đạt </w:t>
      </w:r>
      <w:r w:rsidRPr="0039136D">
        <w:rPr>
          <w:rFonts w:eastAsia="Calibri"/>
          <w:spacing w:val="-4"/>
          <w:lang w:val="pt-BR"/>
        </w:rPr>
        <w:t>bậc 2/6 trong Khung năng lực ngoại ngữ của Việt Nam; ứng dụng được ngoại ngữ vào công việc chuyên môn của ngành, nghề.</w:t>
      </w:r>
    </w:p>
    <w:p w:rsidR="00105700" w:rsidRPr="001978FF" w:rsidRDefault="00105700" w:rsidP="00105700">
      <w:pPr>
        <w:pStyle w:val="NormalWeb"/>
        <w:shd w:val="clear" w:color="auto" w:fill="FFFFFF"/>
        <w:spacing w:before="0" w:beforeAutospacing="0" w:after="0" w:afterAutospacing="0"/>
        <w:jc w:val="both"/>
        <w:rPr>
          <w:color w:val="000000"/>
          <w:sz w:val="28"/>
          <w:szCs w:val="28"/>
          <w:lang w:val="vi-VN"/>
        </w:rPr>
      </w:pPr>
      <w:r w:rsidRPr="001978FF">
        <w:rPr>
          <w:rStyle w:val="Emphasis"/>
          <w:color w:val="000000"/>
          <w:sz w:val="28"/>
          <w:szCs w:val="28"/>
          <w:lang w:val="vi-VN"/>
        </w:rPr>
        <w:t xml:space="preserve">1.2.3. Về </w:t>
      </w:r>
      <w:r>
        <w:rPr>
          <w:rStyle w:val="Emphasis"/>
          <w:color w:val="000000"/>
          <w:sz w:val="28"/>
          <w:szCs w:val="28"/>
        </w:rPr>
        <w:t>mức độ tự chủ và trách nhiệm</w:t>
      </w:r>
      <w:r w:rsidRPr="001978FF">
        <w:rPr>
          <w:rStyle w:val="Emphasis"/>
          <w:color w:val="000000"/>
          <w:sz w:val="28"/>
          <w:szCs w:val="28"/>
          <w:lang w:val="vi-VN"/>
        </w:rPr>
        <w:t>:</w:t>
      </w:r>
    </w:p>
    <w:p w:rsidR="00105700" w:rsidRPr="005A6529" w:rsidRDefault="00105700" w:rsidP="00105700">
      <w:pPr>
        <w:widowControl w:val="0"/>
        <w:shd w:val="clear" w:color="auto" w:fill="FFFFFF"/>
        <w:spacing w:after="0" w:line="240" w:lineRule="auto"/>
        <w:ind w:firstLine="454"/>
        <w:jc w:val="both"/>
        <w:rPr>
          <w:lang w:eastAsia="x-none"/>
        </w:rPr>
      </w:pPr>
      <w:r w:rsidRPr="005A6529">
        <w:rPr>
          <w:lang w:eastAsia="x-none"/>
        </w:rPr>
        <w:t>- Tuân thủ các nguyên tắc, qu</w:t>
      </w:r>
      <w:r w:rsidRPr="00A93F97">
        <w:rPr>
          <w:lang w:eastAsia="x-none"/>
        </w:rPr>
        <w:t>y</w:t>
      </w:r>
      <w:r w:rsidRPr="005A6529">
        <w:rPr>
          <w:lang w:eastAsia="x-none"/>
        </w:rPr>
        <w:t xml:space="preserve"> trình thao tác chuẩn (SOP), GPs và ISO trong lĩnh vực dược phẩm; </w:t>
      </w:r>
    </w:p>
    <w:p w:rsidR="00105700" w:rsidRPr="005A6529" w:rsidRDefault="00105700" w:rsidP="00105700">
      <w:pPr>
        <w:widowControl w:val="0"/>
        <w:shd w:val="clear" w:color="auto" w:fill="FFFFFF"/>
        <w:spacing w:after="0" w:line="240" w:lineRule="auto"/>
        <w:ind w:firstLine="454"/>
        <w:jc w:val="both"/>
        <w:rPr>
          <w:lang w:eastAsia="x-none"/>
        </w:rPr>
      </w:pPr>
      <w:r w:rsidRPr="005A6529">
        <w:rPr>
          <w:lang w:eastAsia="x-none"/>
        </w:rPr>
        <w:t>- Tuân thủ các quy định về an toàn lao động, sử dụng, bảo dưỡng cơ sở vật chất và các trang thiết bị;</w:t>
      </w:r>
    </w:p>
    <w:p w:rsidR="00105700" w:rsidRPr="005A6529" w:rsidRDefault="00105700" w:rsidP="00105700">
      <w:pPr>
        <w:widowControl w:val="0"/>
        <w:shd w:val="clear" w:color="auto" w:fill="FFFFFF"/>
        <w:spacing w:after="0" w:line="240" w:lineRule="auto"/>
        <w:ind w:firstLine="454"/>
        <w:jc w:val="both"/>
        <w:rPr>
          <w:lang w:eastAsia="x-none"/>
        </w:rPr>
      </w:pPr>
      <w:r w:rsidRPr="005A6529">
        <w:rPr>
          <w:lang w:eastAsia="x-none"/>
        </w:rPr>
        <w:t>- Tuân thủ các nguyên tắc sử dụng các trang thiết bị trong ngành dược;</w:t>
      </w:r>
    </w:p>
    <w:p w:rsidR="00105700" w:rsidRPr="005A6529" w:rsidRDefault="00105700" w:rsidP="00105700">
      <w:pPr>
        <w:widowControl w:val="0"/>
        <w:shd w:val="clear" w:color="auto" w:fill="FFFFFF"/>
        <w:spacing w:after="0" w:line="240" w:lineRule="auto"/>
        <w:ind w:firstLine="454"/>
        <w:jc w:val="both"/>
        <w:rPr>
          <w:lang w:eastAsia="x-none"/>
        </w:rPr>
      </w:pPr>
      <w:r w:rsidRPr="005A6529">
        <w:rPr>
          <w:lang w:eastAsia="x-none"/>
        </w:rPr>
        <w:t xml:space="preserve">- Chịu trách nhiệm quá trình kiểm nghiệm thuốc - mỹ phẩm </w:t>
      </w:r>
      <w:r>
        <w:rPr>
          <w:lang w:eastAsia="x-none"/>
        </w:rPr>
        <w:t>-</w:t>
      </w:r>
      <w:r w:rsidRPr="005A6529">
        <w:rPr>
          <w:lang w:eastAsia="x-none"/>
        </w:rPr>
        <w:t xml:space="preserve"> thực phẩm;</w:t>
      </w:r>
    </w:p>
    <w:p w:rsidR="00105700" w:rsidRPr="005A6529" w:rsidRDefault="00105700" w:rsidP="00105700">
      <w:pPr>
        <w:widowControl w:val="0"/>
        <w:shd w:val="clear" w:color="auto" w:fill="FFFFFF"/>
        <w:spacing w:after="0" w:line="240" w:lineRule="auto"/>
        <w:ind w:firstLine="454"/>
        <w:jc w:val="both"/>
        <w:rPr>
          <w:lang w:eastAsia="x-none"/>
        </w:rPr>
      </w:pPr>
      <w:r w:rsidRPr="005A6529">
        <w:rPr>
          <w:lang w:eastAsia="x-none"/>
        </w:rPr>
        <w:t xml:space="preserve">- Chịu trách nhiệm về chất lượng thuốc trong quá trình sản xuất, bảo quản, tồn trữ, vận chuyển, cấp phát, bán </w:t>
      </w:r>
      <w:r w:rsidRPr="005A6529">
        <w:rPr>
          <w:rFonts w:eastAsia="Calibri"/>
        </w:rPr>
        <w:t>thuốc</w:t>
      </w:r>
      <w:r w:rsidRPr="001701DB">
        <w:rPr>
          <w:rFonts w:eastAsia="Calibri"/>
        </w:rPr>
        <w:t xml:space="preserve"> </w:t>
      </w:r>
      <w:r w:rsidRPr="005A6529">
        <w:rPr>
          <w:rFonts w:eastAsia="Calibri"/>
        </w:rPr>
        <w:t>-</w:t>
      </w:r>
      <w:r w:rsidRPr="001701DB">
        <w:rPr>
          <w:rFonts w:eastAsia="Calibri"/>
        </w:rPr>
        <w:t xml:space="preserve"> </w:t>
      </w:r>
      <w:r w:rsidRPr="005A6529">
        <w:rPr>
          <w:rFonts w:eastAsia="Calibri"/>
        </w:rPr>
        <w:t>mỹ phẩm</w:t>
      </w:r>
      <w:r w:rsidRPr="001701DB">
        <w:rPr>
          <w:rFonts w:eastAsia="Calibri"/>
        </w:rPr>
        <w:t xml:space="preserve"> </w:t>
      </w:r>
      <w:r w:rsidRPr="005A6529">
        <w:rPr>
          <w:rFonts w:eastAsia="Calibri"/>
        </w:rPr>
        <w:t>-</w:t>
      </w:r>
      <w:r w:rsidRPr="001701DB">
        <w:rPr>
          <w:rFonts w:eastAsia="Calibri"/>
        </w:rPr>
        <w:t xml:space="preserve"> </w:t>
      </w:r>
      <w:r w:rsidRPr="005A6529">
        <w:rPr>
          <w:rFonts w:eastAsia="Calibri"/>
        </w:rPr>
        <w:t>thực phẩm chức năng</w:t>
      </w:r>
      <w:r w:rsidRPr="001701DB">
        <w:rPr>
          <w:rFonts w:eastAsia="Calibri"/>
        </w:rPr>
        <w:t xml:space="preserve"> </w:t>
      </w:r>
      <w:r w:rsidRPr="005A6529">
        <w:rPr>
          <w:rFonts w:eastAsia="Calibri"/>
        </w:rPr>
        <w:t>-</w:t>
      </w:r>
      <w:r w:rsidRPr="001701DB">
        <w:rPr>
          <w:rFonts w:eastAsia="Calibri"/>
        </w:rPr>
        <w:t xml:space="preserve"> </w:t>
      </w:r>
      <w:r w:rsidRPr="005A6529">
        <w:rPr>
          <w:rFonts w:eastAsia="Calibri"/>
        </w:rPr>
        <w:t>vật tư y tế thông thường</w:t>
      </w:r>
      <w:r w:rsidRPr="001701DB">
        <w:rPr>
          <w:rFonts w:eastAsia="Calibri"/>
        </w:rPr>
        <w:t xml:space="preserve"> </w:t>
      </w:r>
      <w:r w:rsidRPr="005A6529">
        <w:rPr>
          <w:rFonts w:eastAsia="Calibri"/>
        </w:rPr>
        <w:t>-</w:t>
      </w:r>
      <w:r w:rsidRPr="001701DB">
        <w:rPr>
          <w:rFonts w:eastAsia="Calibri"/>
        </w:rPr>
        <w:t xml:space="preserve"> </w:t>
      </w:r>
      <w:r w:rsidRPr="005A6529">
        <w:rPr>
          <w:rFonts w:eastAsia="Calibri"/>
        </w:rPr>
        <w:t>dược liệu</w:t>
      </w:r>
      <w:r w:rsidRPr="001701DB">
        <w:rPr>
          <w:rFonts w:eastAsia="Calibri"/>
        </w:rPr>
        <w:t xml:space="preserve"> -</w:t>
      </w:r>
      <w:r w:rsidRPr="005A6529">
        <w:rPr>
          <w:rFonts w:eastAsia="Calibri"/>
        </w:rPr>
        <w:t xml:space="preserve"> hóa chất;</w:t>
      </w:r>
    </w:p>
    <w:p w:rsidR="00105700" w:rsidRPr="005A6529" w:rsidRDefault="00105700" w:rsidP="00105700">
      <w:pPr>
        <w:widowControl w:val="0"/>
        <w:shd w:val="clear" w:color="auto" w:fill="FFFFFF"/>
        <w:spacing w:after="0" w:line="240" w:lineRule="auto"/>
        <w:ind w:firstLine="454"/>
        <w:jc w:val="both"/>
        <w:rPr>
          <w:lang w:eastAsia="x-none"/>
        </w:rPr>
      </w:pPr>
      <w:r w:rsidRPr="005A6529">
        <w:rPr>
          <w:lang w:eastAsia="x-none"/>
        </w:rPr>
        <w:t xml:space="preserve">- Chịu trách nhiệm trong việc lựa chọn, mua sắm, cấp phát, hướng dẫn sử dụng thuốc </w:t>
      </w:r>
      <w:r>
        <w:rPr>
          <w:lang w:eastAsia="x-none"/>
        </w:rPr>
        <w:t>-</w:t>
      </w:r>
      <w:r w:rsidRPr="005A6529">
        <w:rPr>
          <w:lang w:eastAsia="x-none"/>
        </w:rPr>
        <w:t xml:space="preserve"> mỹ phẩm </w:t>
      </w:r>
      <w:r>
        <w:rPr>
          <w:lang w:eastAsia="x-none"/>
        </w:rPr>
        <w:t>-</w:t>
      </w:r>
      <w:r w:rsidRPr="005A6529">
        <w:rPr>
          <w:lang w:eastAsia="x-none"/>
        </w:rPr>
        <w:t xml:space="preserve"> thực phẩm an toàn, hợp lý, hiệu quả;</w:t>
      </w:r>
    </w:p>
    <w:p w:rsidR="00105700" w:rsidRPr="005A6529" w:rsidRDefault="00105700" w:rsidP="00105700">
      <w:pPr>
        <w:widowControl w:val="0"/>
        <w:spacing w:after="0" w:line="240" w:lineRule="auto"/>
        <w:ind w:firstLine="454"/>
        <w:jc w:val="both"/>
        <w:rPr>
          <w:lang w:eastAsia="x-none"/>
        </w:rPr>
      </w:pPr>
      <w:r w:rsidRPr="005A6529">
        <w:rPr>
          <w:lang w:eastAsia="x-none"/>
        </w:rPr>
        <w:t>- Có khả năng làm việc độc lập hoặc tổ chức làm việc theo nhóm;</w:t>
      </w:r>
    </w:p>
    <w:p w:rsidR="00105700" w:rsidRPr="005A6529" w:rsidRDefault="00105700" w:rsidP="00105700">
      <w:pPr>
        <w:widowControl w:val="0"/>
        <w:spacing w:after="0" w:line="240" w:lineRule="auto"/>
        <w:ind w:firstLine="454"/>
        <w:jc w:val="both"/>
        <w:rPr>
          <w:lang w:eastAsia="x-none"/>
        </w:rPr>
      </w:pPr>
      <w:r w:rsidRPr="005A6529">
        <w:rPr>
          <w:lang w:eastAsia="x-none"/>
        </w:rPr>
        <w:t>- Có khả năng giải quyết công việc, vấn đề phức tạp trong điều kiện làm việc thay đổi;</w:t>
      </w:r>
    </w:p>
    <w:p w:rsidR="00105700" w:rsidRPr="005A6529" w:rsidRDefault="00105700" w:rsidP="00105700">
      <w:pPr>
        <w:widowControl w:val="0"/>
        <w:shd w:val="clear" w:color="auto" w:fill="FFFFFF"/>
        <w:spacing w:after="0" w:line="240" w:lineRule="auto"/>
        <w:ind w:firstLine="454"/>
        <w:jc w:val="both"/>
        <w:rPr>
          <w:lang w:eastAsia="x-none"/>
        </w:rPr>
      </w:pPr>
      <w:r w:rsidRPr="005A6529">
        <w:rPr>
          <w:lang w:eastAsia="x-none"/>
        </w:rPr>
        <w:t xml:space="preserve">- Tận tụy với sự nghiệp chăm sóc, bảo vệ và nâng cao sức khỏe nhân dân, hết </w:t>
      </w:r>
      <w:r w:rsidRPr="005A6529">
        <w:rPr>
          <w:lang w:eastAsia="x-none"/>
        </w:rPr>
        <w:lastRenderedPageBreak/>
        <w:t>lòng phục vụ người bệnh;</w:t>
      </w:r>
    </w:p>
    <w:p w:rsidR="00105700" w:rsidRPr="005A6529" w:rsidRDefault="00105700" w:rsidP="00105700">
      <w:pPr>
        <w:widowControl w:val="0"/>
        <w:shd w:val="clear" w:color="auto" w:fill="FFFFFF"/>
        <w:spacing w:after="0" w:line="240" w:lineRule="auto"/>
        <w:ind w:firstLine="454"/>
        <w:jc w:val="both"/>
        <w:rPr>
          <w:lang w:eastAsia="x-none"/>
        </w:rPr>
      </w:pPr>
      <w:r w:rsidRPr="005A6529">
        <w:rPr>
          <w:lang w:eastAsia="x-none"/>
        </w:rPr>
        <w:t>- Tuân thủ đạo đức nghề nghiệp, hành nghề theo qu</w:t>
      </w:r>
      <w:r w:rsidRPr="00A93F97">
        <w:rPr>
          <w:lang w:eastAsia="x-none"/>
        </w:rPr>
        <w:t>y</w:t>
      </w:r>
      <w:r w:rsidRPr="005A6529">
        <w:rPr>
          <w:lang w:eastAsia="x-none"/>
        </w:rPr>
        <w:t xml:space="preserve"> định của pháp luật, trung thực, khách quan; giữ gìn và phát huy truyền thống tốt đẹp của ngành;</w:t>
      </w:r>
    </w:p>
    <w:p w:rsidR="00105700" w:rsidRPr="00F54493" w:rsidRDefault="00105700" w:rsidP="00105700">
      <w:pPr>
        <w:widowControl w:val="0"/>
        <w:shd w:val="clear" w:color="auto" w:fill="FFFFFF"/>
        <w:spacing w:after="0" w:line="240" w:lineRule="auto"/>
        <w:ind w:firstLine="454"/>
        <w:jc w:val="both"/>
        <w:rPr>
          <w:lang w:eastAsia="x-none"/>
        </w:rPr>
      </w:pPr>
      <w:r w:rsidRPr="005A6529">
        <w:rPr>
          <w:lang w:eastAsia="x-none"/>
        </w:rPr>
        <w:t>- Hướng dẫn giám sát cấp dưới thực hiện nhiệm vụ</w:t>
      </w:r>
      <w:r>
        <w:rPr>
          <w:lang w:eastAsia="x-none"/>
        </w:rPr>
        <w:t>.</w:t>
      </w:r>
    </w:p>
    <w:p w:rsidR="00105700" w:rsidRPr="001978FF" w:rsidRDefault="00105700" w:rsidP="00105700">
      <w:pPr>
        <w:pStyle w:val="NormalWeb"/>
        <w:shd w:val="clear" w:color="auto" w:fill="FFFFFF"/>
        <w:spacing w:before="0" w:beforeAutospacing="0" w:after="0" w:afterAutospacing="0"/>
        <w:jc w:val="both"/>
        <w:rPr>
          <w:color w:val="000000"/>
          <w:sz w:val="28"/>
          <w:szCs w:val="28"/>
          <w:lang w:val="vi-VN"/>
        </w:rPr>
      </w:pPr>
      <w:r w:rsidRPr="001978FF">
        <w:rPr>
          <w:rStyle w:val="Strong"/>
          <w:color w:val="000000"/>
          <w:sz w:val="28"/>
          <w:szCs w:val="28"/>
          <w:lang w:val="vi-VN"/>
        </w:rPr>
        <w:t>1.3. Vị trí việc làm:</w:t>
      </w:r>
    </w:p>
    <w:p w:rsidR="00105700" w:rsidRPr="005A6529" w:rsidRDefault="00105700" w:rsidP="00105700">
      <w:pPr>
        <w:widowControl w:val="0"/>
        <w:tabs>
          <w:tab w:val="left" w:pos="896"/>
          <w:tab w:val="right" w:pos="9027"/>
        </w:tabs>
        <w:spacing w:after="0" w:line="240" w:lineRule="auto"/>
        <w:ind w:firstLine="454"/>
        <w:jc w:val="both"/>
        <w:rPr>
          <w:rFonts w:eastAsia="Calibri"/>
          <w:lang w:val="sv-SE"/>
        </w:rPr>
      </w:pPr>
      <w:r w:rsidRPr="005A6529">
        <w:rPr>
          <w:rFonts w:eastAsia="Calibri"/>
          <w:lang w:val="sv-SE"/>
        </w:rPr>
        <w:t>Sau khi tốt nghiệp người học có năng lực đáp ứng các yêu cầu tại các vị trí việc làm của ngành, nghề bao gồm:</w:t>
      </w:r>
    </w:p>
    <w:p w:rsidR="00105700" w:rsidRPr="005A6529" w:rsidRDefault="00105700" w:rsidP="00105700">
      <w:pPr>
        <w:widowControl w:val="0"/>
        <w:spacing w:after="0" w:line="240" w:lineRule="auto"/>
        <w:ind w:firstLine="454"/>
        <w:jc w:val="both"/>
        <w:rPr>
          <w:rFonts w:eastAsia="Calibri"/>
        </w:rPr>
      </w:pPr>
      <w:r w:rsidRPr="005A6529">
        <w:rPr>
          <w:rFonts w:eastAsia="Calibri"/>
        </w:rPr>
        <w:t xml:space="preserve">- Kiểm nghiệm thuốc </w:t>
      </w:r>
      <w:r w:rsidRPr="001701DB">
        <w:rPr>
          <w:rFonts w:eastAsia="Calibri"/>
          <w:lang w:val="sv-SE"/>
        </w:rPr>
        <w:t>-</w:t>
      </w:r>
      <w:r w:rsidRPr="005A6529">
        <w:rPr>
          <w:rFonts w:eastAsia="Calibri"/>
        </w:rPr>
        <w:t xml:space="preserve"> mỹ phẩm </w:t>
      </w:r>
      <w:r w:rsidRPr="001701DB">
        <w:rPr>
          <w:rFonts w:eastAsia="Calibri"/>
          <w:lang w:val="sv-SE"/>
        </w:rPr>
        <w:t>-</w:t>
      </w:r>
      <w:r w:rsidRPr="005A6529">
        <w:rPr>
          <w:rFonts w:eastAsia="Calibri"/>
        </w:rPr>
        <w:t xml:space="preserve"> thực phẩm;</w:t>
      </w:r>
    </w:p>
    <w:p w:rsidR="00105700" w:rsidRPr="005A6529" w:rsidRDefault="00105700" w:rsidP="00105700">
      <w:pPr>
        <w:widowControl w:val="0"/>
        <w:spacing w:after="0" w:line="240" w:lineRule="auto"/>
        <w:ind w:firstLine="454"/>
        <w:jc w:val="both"/>
        <w:rPr>
          <w:rFonts w:eastAsia="Calibri"/>
        </w:rPr>
      </w:pPr>
      <w:r w:rsidRPr="005A6529">
        <w:rPr>
          <w:rFonts w:eastAsia="Calibri"/>
        </w:rPr>
        <w:t>- Đảm bảo chất lượng;</w:t>
      </w:r>
    </w:p>
    <w:p w:rsidR="00105700" w:rsidRPr="005A6529" w:rsidRDefault="00105700" w:rsidP="00105700">
      <w:pPr>
        <w:widowControl w:val="0"/>
        <w:spacing w:after="0" w:line="240" w:lineRule="auto"/>
        <w:ind w:firstLine="454"/>
        <w:jc w:val="both"/>
        <w:rPr>
          <w:rFonts w:eastAsia="Calibri"/>
        </w:rPr>
      </w:pPr>
      <w:r w:rsidRPr="005A6529">
        <w:rPr>
          <w:rFonts w:eastAsia="Calibri"/>
        </w:rPr>
        <w:t>- Bán lẻ thuốc;</w:t>
      </w:r>
    </w:p>
    <w:p w:rsidR="00105700" w:rsidRPr="005A6529" w:rsidRDefault="00105700" w:rsidP="00105700">
      <w:pPr>
        <w:widowControl w:val="0"/>
        <w:spacing w:after="0" w:line="240" w:lineRule="auto"/>
        <w:ind w:firstLine="454"/>
        <w:jc w:val="both"/>
        <w:rPr>
          <w:rFonts w:eastAsia="Calibri"/>
        </w:rPr>
      </w:pPr>
      <w:r w:rsidRPr="005A6529">
        <w:rPr>
          <w:rFonts w:eastAsia="Calibri"/>
        </w:rPr>
        <w:t xml:space="preserve">- </w:t>
      </w:r>
      <w:r w:rsidRPr="001701DB">
        <w:rPr>
          <w:rFonts w:eastAsia="Calibri"/>
        </w:rPr>
        <w:t>Thực hiện công tác k</w:t>
      </w:r>
      <w:r w:rsidRPr="005A6529">
        <w:rPr>
          <w:rFonts w:eastAsia="Calibri"/>
        </w:rPr>
        <w:t>ho dược và vật tư y tế;</w:t>
      </w:r>
    </w:p>
    <w:p w:rsidR="00105700" w:rsidRPr="005A6529" w:rsidRDefault="00105700" w:rsidP="00105700">
      <w:pPr>
        <w:widowControl w:val="0"/>
        <w:spacing w:after="0" w:line="240" w:lineRule="auto"/>
        <w:ind w:firstLine="454"/>
        <w:jc w:val="both"/>
        <w:rPr>
          <w:rFonts w:eastAsia="Calibri"/>
        </w:rPr>
      </w:pPr>
      <w:r w:rsidRPr="005A6529">
        <w:rPr>
          <w:rFonts w:eastAsia="Calibri"/>
        </w:rPr>
        <w:t>- Thủ kho dược và vật tư y tế;</w:t>
      </w:r>
    </w:p>
    <w:p w:rsidR="00105700" w:rsidRPr="005A6529" w:rsidRDefault="00105700" w:rsidP="00105700">
      <w:pPr>
        <w:widowControl w:val="0"/>
        <w:spacing w:after="0" w:line="240" w:lineRule="auto"/>
        <w:ind w:firstLine="454"/>
        <w:jc w:val="both"/>
        <w:rPr>
          <w:rFonts w:eastAsia="Calibri"/>
        </w:rPr>
      </w:pPr>
      <w:r w:rsidRPr="005A6529">
        <w:rPr>
          <w:rFonts w:eastAsia="Calibri"/>
        </w:rPr>
        <w:t>- Kinh doanh dược phẩm;</w:t>
      </w:r>
    </w:p>
    <w:p w:rsidR="00105700" w:rsidRPr="005A6529" w:rsidRDefault="00105700" w:rsidP="00105700">
      <w:pPr>
        <w:widowControl w:val="0"/>
        <w:spacing w:after="0" w:line="240" w:lineRule="auto"/>
        <w:ind w:firstLine="454"/>
        <w:jc w:val="both"/>
        <w:rPr>
          <w:rFonts w:eastAsia="Calibri"/>
        </w:rPr>
      </w:pPr>
      <w:r w:rsidRPr="005A6529">
        <w:rPr>
          <w:rFonts w:eastAsia="Calibri"/>
        </w:rPr>
        <w:t>- Sản xuất thuốc;</w:t>
      </w:r>
    </w:p>
    <w:p w:rsidR="00105700" w:rsidRPr="00F54493" w:rsidRDefault="00105700" w:rsidP="00105700">
      <w:pPr>
        <w:widowControl w:val="0"/>
        <w:spacing w:after="0" w:line="240" w:lineRule="auto"/>
        <w:ind w:firstLine="454"/>
        <w:jc w:val="both"/>
        <w:rPr>
          <w:rFonts w:eastAsia="Calibri"/>
        </w:rPr>
      </w:pPr>
      <w:r w:rsidRPr="005A6529">
        <w:rPr>
          <w:rFonts w:eastAsia="Calibri"/>
        </w:rPr>
        <w:t xml:space="preserve">- </w:t>
      </w:r>
      <w:r w:rsidRPr="001701DB">
        <w:rPr>
          <w:rFonts w:eastAsia="Calibri"/>
        </w:rPr>
        <w:t>Thực hiện c</w:t>
      </w:r>
      <w:r w:rsidRPr="005A6529">
        <w:rPr>
          <w:rFonts w:eastAsia="Calibri"/>
        </w:rPr>
        <w:t>ông tác dược tại cơ sở y tế</w:t>
      </w:r>
      <w:r>
        <w:rPr>
          <w:rFonts w:eastAsia="Calibri"/>
        </w:rPr>
        <w:t>.</w:t>
      </w:r>
    </w:p>
    <w:p w:rsidR="00105700" w:rsidRPr="001978FF" w:rsidRDefault="00105700" w:rsidP="00105700">
      <w:pPr>
        <w:spacing w:after="0" w:line="240" w:lineRule="auto"/>
        <w:jc w:val="both"/>
        <w:rPr>
          <w:b/>
          <w:color w:val="000000"/>
          <w:szCs w:val="28"/>
        </w:rPr>
      </w:pPr>
      <w:r w:rsidRPr="001978FF">
        <w:rPr>
          <w:b/>
          <w:color w:val="000000"/>
          <w:szCs w:val="28"/>
        </w:rPr>
        <w:t>2. Khối lượng kiến thức và thời gian khóa học:</w:t>
      </w:r>
    </w:p>
    <w:p w:rsidR="00105700" w:rsidRPr="00400402" w:rsidRDefault="00105700" w:rsidP="00105700">
      <w:pPr>
        <w:spacing w:after="0" w:line="240" w:lineRule="auto"/>
        <w:ind w:firstLine="567"/>
        <w:jc w:val="both"/>
        <w:rPr>
          <w:rFonts w:eastAsia="Times New Roman"/>
          <w:szCs w:val="28"/>
          <w:lang w:val="nl-NL"/>
        </w:rPr>
      </w:pPr>
      <w:r w:rsidRPr="001978FF">
        <w:rPr>
          <w:rFonts w:eastAsia="Times New Roman"/>
          <w:szCs w:val="28"/>
          <w:lang w:val="nl-NL"/>
        </w:rPr>
        <w:t xml:space="preserve">- Số lượng </w:t>
      </w:r>
      <w:r>
        <w:rPr>
          <w:rFonts w:eastAsia="Times New Roman"/>
          <w:szCs w:val="28"/>
          <w:lang w:val="nl-NL"/>
        </w:rPr>
        <w:t>mô đun</w:t>
      </w:r>
      <w:r w:rsidRPr="001978FF">
        <w:rPr>
          <w:rFonts w:eastAsia="Times New Roman"/>
          <w:szCs w:val="28"/>
          <w:lang w:val="nl-NL"/>
        </w:rPr>
        <w:t xml:space="preserve">: </w:t>
      </w:r>
      <w:r w:rsidRPr="00400402">
        <w:rPr>
          <w:rFonts w:eastAsia="Times New Roman"/>
          <w:szCs w:val="28"/>
          <w:lang w:val="nl-NL"/>
        </w:rPr>
        <w:t>33 mô đun</w:t>
      </w:r>
      <w:r>
        <w:rPr>
          <w:rFonts w:eastAsia="Times New Roman"/>
          <w:szCs w:val="28"/>
          <w:lang w:val="nl-NL"/>
        </w:rPr>
        <w:t>/môn học</w:t>
      </w:r>
    </w:p>
    <w:p w:rsidR="00105700" w:rsidRPr="00400402" w:rsidRDefault="00105700" w:rsidP="00105700">
      <w:pPr>
        <w:spacing w:after="0" w:line="240" w:lineRule="auto"/>
        <w:ind w:firstLine="567"/>
        <w:jc w:val="both"/>
        <w:rPr>
          <w:rFonts w:eastAsia="Times New Roman"/>
          <w:szCs w:val="28"/>
          <w:lang w:val="nl-NL"/>
        </w:rPr>
      </w:pPr>
      <w:r w:rsidRPr="00400402">
        <w:rPr>
          <w:rFonts w:eastAsia="Times New Roman"/>
          <w:szCs w:val="28"/>
          <w:lang w:val="nl-NL"/>
        </w:rPr>
        <w:t>- Khối lượng kiến thức toàn khóa học: 98 tín chỉ</w:t>
      </w:r>
    </w:p>
    <w:p w:rsidR="00105700" w:rsidRPr="00400402" w:rsidRDefault="00105700" w:rsidP="00105700">
      <w:pPr>
        <w:spacing w:after="0" w:line="240" w:lineRule="auto"/>
        <w:ind w:firstLine="567"/>
        <w:jc w:val="both"/>
        <w:rPr>
          <w:rFonts w:eastAsia="Times New Roman"/>
          <w:szCs w:val="28"/>
          <w:lang w:val="nl-NL"/>
        </w:rPr>
      </w:pPr>
      <w:r w:rsidRPr="00400402">
        <w:rPr>
          <w:rFonts w:eastAsia="Times New Roman"/>
          <w:szCs w:val="28"/>
          <w:lang w:val="nl-NL"/>
        </w:rPr>
        <w:t>- Khối lượng các mô đun chung/đại cương:  435 giờ</w:t>
      </w:r>
    </w:p>
    <w:p w:rsidR="00105700" w:rsidRPr="00400402" w:rsidRDefault="00105700" w:rsidP="00105700">
      <w:pPr>
        <w:spacing w:after="0" w:line="240" w:lineRule="auto"/>
        <w:ind w:firstLine="567"/>
        <w:jc w:val="both"/>
        <w:rPr>
          <w:rFonts w:eastAsia="Times New Roman"/>
          <w:szCs w:val="28"/>
          <w:lang w:val="nl-NL"/>
        </w:rPr>
      </w:pPr>
      <w:r w:rsidRPr="00400402">
        <w:rPr>
          <w:rFonts w:eastAsia="Times New Roman"/>
          <w:szCs w:val="28"/>
          <w:lang w:val="nl-NL"/>
        </w:rPr>
        <w:t>- Khối lượng các mô đun chuyên môn: 2315 giờ</w:t>
      </w:r>
    </w:p>
    <w:p w:rsidR="00105700" w:rsidRPr="001978FF" w:rsidRDefault="00105700" w:rsidP="00105700">
      <w:pPr>
        <w:spacing w:after="0" w:line="240" w:lineRule="auto"/>
        <w:ind w:firstLine="567"/>
        <w:jc w:val="both"/>
        <w:rPr>
          <w:rFonts w:eastAsia="Times New Roman"/>
          <w:szCs w:val="28"/>
          <w:lang w:val="nl-NL"/>
        </w:rPr>
      </w:pPr>
      <w:r w:rsidRPr="00400402">
        <w:rPr>
          <w:rFonts w:eastAsia="Times New Roman"/>
          <w:szCs w:val="28"/>
          <w:lang w:val="nl-NL"/>
        </w:rPr>
        <w:t>- Khối lượng lý thuyết: 861 giờ; Thực hành, thực tập, thí nghiệm: 1781 giờ</w:t>
      </w:r>
    </w:p>
    <w:p w:rsidR="00105700" w:rsidRPr="001978FF" w:rsidRDefault="00105700" w:rsidP="00105700">
      <w:pPr>
        <w:spacing w:after="0" w:line="240" w:lineRule="auto"/>
        <w:jc w:val="both"/>
        <w:rPr>
          <w:rFonts w:eastAsia="Times New Roman"/>
          <w:b/>
          <w:szCs w:val="28"/>
          <w:lang w:val="en-US"/>
        </w:rPr>
      </w:pPr>
      <w:r w:rsidRPr="001978FF">
        <w:rPr>
          <w:rFonts w:eastAsia="Times New Roman"/>
          <w:b/>
          <w:szCs w:val="28"/>
          <w:lang w:val="en-US"/>
        </w:rPr>
        <w:t xml:space="preserve">3. </w:t>
      </w:r>
      <w:r>
        <w:rPr>
          <w:rFonts w:eastAsia="Times New Roman"/>
          <w:b/>
          <w:szCs w:val="28"/>
          <w:lang w:val="en-US"/>
        </w:rPr>
        <w:t>Nội dung chương trình</w:t>
      </w:r>
    </w:p>
    <w:tbl>
      <w:tblPr>
        <w:tblpPr w:leftFromText="180" w:rightFromText="180" w:vertAnchor="text" w:horzAnchor="margin" w:tblpXSpec="center" w:tblpY="121"/>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860"/>
        <w:gridCol w:w="3899"/>
        <w:gridCol w:w="666"/>
        <w:gridCol w:w="748"/>
        <w:gridCol w:w="892"/>
        <w:gridCol w:w="1487"/>
        <w:gridCol w:w="1294"/>
        <w:tblGridChange w:id="1">
          <w:tblGrid>
            <w:gridCol w:w="860"/>
            <w:gridCol w:w="3899"/>
            <w:gridCol w:w="666"/>
            <w:gridCol w:w="748"/>
            <w:gridCol w:w="892"/>
            <w:gridCol w:w="1487"/>
            <w:gridCol w:w="1294"/>
          </w:tblGrid>
        </w:tblGridChange>
      </w:tblGrid>
      <w:tr w:rsidR="00105700" w:rsidRPr="001978FF" w:rsidTr="0003022E">
        <w:trPr>
          <w:trHeight w:val="404"/>
        </w:trPr>
        <w:tc>
          <w:tcPr>
            <w:tcW w:w="437" w:type="pct"/>
            <w:vMerge w:val="restart"/>
            <w:tcBorders>
              <w:top w:val="single" w:sz="6" w:space="0" w:color="auto"/>
              <w:left w:val="single" w:sz="6" w:space="0" w:color="auto"/>
              <w:right w:val="single" w:sz="6" w:space="0" w:color="auto"/>
            </w:tcBorders>
          </w:tcPr>
          <w:p w:rsidR="00105700" w:rsidRPr="001978FF" w:rsidRDefault="00105700" w:rsidP="00105700">
            <w:pPr>
              <w:keepNext/>
              <w:keepLines/>
              <w:spacing w:after="0" w:line="240" w:lineRule="auto"/>
              <w:ind w:left="-57" w:right="-57"/>
              <w:jc w:val="center"/>
              <w:rPr>
                <w:b/>
                <w:bCs/>
                <w:szCs w:val="28"/>
              </w:rPr>
            </w:pPr>
          </w:p>
          <w:p w:rsidR="00105700" w:rsidRPr="001978FF" w:rsidRDefault="00105700" w:rsidP="00105700">
            <w:pPr>
              <w:keepNext/>
              <w:keepLines/>
              <w:spacing w:after="0" w:line="240" w:lineRule="auto"/>
              <w:ind w:left="-57" w:right="-57"/>
              <w:jc w:val="center"/>
              <w:rPr>
                <w:b/>
                <w:bCs/>
                <w:szCs w:val="28"/>
              </w:rPr>
            </w:pPr>
          </w:p>
          <w:p w:rsidR="00105700" w:rsidRPr="001978FF" w:rsidRDefault="00105700" w:rsidP="00105700">
            <w:pPr>
              <w:keepNext/>
              <w:keepLines/>
              <w:spacing w:after="0" w:line="240" w:lineRule="auto"/>
              <w:ind w:left="-57" w:right="-57"/>
              <w:jc w:val="center"/>
              <w:rPr>
                <w:i/>
                <w:iCs/>
                <w:szCs w:val="28"/>
                <w:lang w:val="en-US"/>
              </w:rPr>
            </w:pPr>
            <w:r w:rsidRPr="001978FF">
              <w:rPr>
                <w:b/>
                <w:bCs/>
                <w:szCs w:val="28"/>
              </w:rPr>
              <w:t xml:space="preserve">Mã </w:t>
            </w:r>
            <w:r>
              <w:rPr>
                <w:b/>
                <w:bCs/>
                <w:szCs w:val="28"/>
              </w:rPr>
              <w:t>MĐ</w:t>
            </w:r>
          </w:p>
        </w:tc>
        <w:tc>
          <w:tcPr>
            <w:tcW w:w="1980" w:type="pct"/>
            <w:vMerge w:val="restart"/>
            <w:tcBorders>
              <w:top w:val="single" w:sz="6" w:space="0" w:color="auto"/>
              <w:left w:val="nil"/>
              <w:right w:val="single" w:sz="4" w:space="0" w:color="auto"/>
            </w:tcBorders>
          </w:tcPr>
          <w:p w:rsidR="00105700" w:rsidRPr="001978FF" w:rsidRDefault="00105700" w:rsidP="00105700">
            <w:pPr>
              <w:keepNext/>
              <w:keepLines/>
              <w:spacing w:after="0" w:line="240" w:lineRule="auto"/>
              <w:ind w:left="-57" w:right="-57"/>
              <w:jc w:val="center"/>
              <w:rPr>
                <w:b/>
                <w:bCs/>
                <w:szCs w:val="28"/>
              </w:rPr>
            </w:pPr>
          </w:p>
          <w:p w:rsidR="00105700" w:rsidRPr="001978FF" w:rsidRDefault="00105700" w:rsidP="00105700">
            <w:pPr>
              <w:keepNext/>
              <w:keepLines/>
              <w:spacing w:after="0" w:line="240" w:lineRule="auto"/>
              <w:ind w:left="-57" w:right="-57"/>
              <w:jc w:val="center"/>
              <w:rPr>
                <w:b/>
                <w:bCs/>
                <w:szCs w:val="28"/>
              </w:rPr>
            </w:pPr>
          </w:p>
          <w:p w:rsidR="00105700" w:rsidRPr="00901FAE" w:rsidRDefault="00105700" w:rsidP="00105700">
            <w:pPr>
              <w:keepNext/>
              <w:keepLines/>
              <w:spacing w:after="0" w:line="240" w:lineRule="auto"/>
              <w:ind w:left="-57" w:right="-57"/>
              <w:jc w:val="center"/>
              <w:rPr>
                <w:i/>
                <w:iCs/>
                <w:szCs w:val="28"/>
                <w:lang w:val="en-US"/>
              </w:rPr>
            </w:pPr>
            <w:r w:rsidRPr="001978FF">
              <w:rPr>
                <w:b/>
                <w:bCs/>
                <w:szCs w:val="28"/>
              </w:rPr>
              <w:t xml:space="preserve">Tên </w:t>
            </w:r>
            <w:r>
              <w:rPr>
                <w:b/>
                <w:bCs/>
                <w:szCs w:val="28"/>
              </w:rPr>
              <w:t>mô đun</w:t>
            </w:r>
          </w:p>
        </w:tc>
        <w:tc>
          <w:tcPr>
            <w:tcW w:w="338" w:type="pct"/>
            <w:vMerge w:val="restart"/>
            <w:tcBorders>
              <w:top w:val="single" w:sz="4" w:space="0" w:color="auto"/>
              <w:left w:val="single" w:sz="4" w:space="0" w:color="auto"/>
              <w:right w:val="single" w:sz="4" w:space="0" w:color="auto"/>
            </w:tcBorders>
          </w:tcPr>
          <w:p w:rsidR="00105700" w:rsidRPr="001978FF" w:rsidRDefault="00105700" w:rsidP="00105700">
            <w:pPr>
              <w:keepNext/>
              <w:keepLines/>
              <w:spacing w:after="0" w:line="240" w:lineRule="auto"/>
              <w:ind w:left="-57" w:right="-57"/>
              <w:jc w:val="center"/>
              <w:rPr>
                <w:b/>
                <w:bCs/>
                <w:szCs w:val="28"/>
                <w:lang w:val="pt-BR"/>
              </w:rPr>
            </w:pPr>
            <w:r w:rsidRPr="001978FF">
              <w:rPr>
                <w:b/>
                <w:szCs w:val="28"/>
              </w:rPr>
              <w:t>Số tín chỉ</w:t>
            </w:r>
          </w:p>
        </w:tc>
        <w:tc>
          <w:tcPr>
            <w:tcW w:w="2245" w:type="pct"/>
            <w:gridSpan w:val="4"/>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b/>
                <w:bCs/>
                <w:szCs w:val="28"/>
                <w:lang w:val="pt-BR"/>
              </w:rPr>
            </w:pPr>
            <w:r w:rsidRPr="001978FF">
              <w:rPr>
                <w:b/>
                <w:bCs/>
                <w:szCs w:val="28"/>
                <w:lang w:val="pt-BR"/>
              </w:rPr>
              <w:t>Thời gian học tập (giờ)</w:t>
            </w:r>
          </w:p>
        </w:tc>
      </w:tr>
      <w:tr w:rsidR="00105700" w:rsidRPr="001978FF" w:rsidTr="0003022E">
        <w:trPr>
          <w:trHeight w:val="409"/>
        </w:trPr>
        <w:tc>
          <w:tcPr>
            <w:tcW w:w="437" w:type="pct"/>
            <w:vMerge/>
            <w:tcBorders>
              <w:left w:val="single" w:sz="6" w:space="0" w:color="auto"/>
              <w:right w:val="single" w:sz="6" w:space="0" w:color="auto"/>
            </w:tcBorders>
          </w:tcPr>
          <w:p w:rsidR="00105700" w:rsidRPr="001978FF" w:rsidRDefault="00105700" w:rsidP="00105700">
            <w:pPr>
              <w:keepNext/>
              <w:keepLines/>
              <w:spacing w:after="0" w:line="240" w:lineRule="auto"/>
              <w:ind w:left="-57" w:right="-57"/>
              <w:jc w:val="center"/>
              <w:rPr>
                <w:i/>
                <w:iCs/>
                <w:szCs w:val="28"/>
                <w:lang w:val="pt-BR"/>
              </w:rPr>
            </w:pPr>
          </w:p>
        </w:tc>
        <w:tc>
          <w:tcPr>
            <w:tcW w:w="1980" w:type="pct"/>
            <w:vMerge/>
            <w:tcBorders>
              <w:left w:val="nil"/>
              <w:right w:val="single" w:sz="4" w:space="0" w:color="auto"/>
            </w:tcBorders>
          </w:tcPr>
          <w:p w:rsidR="00105700" w:rsidRPr="001978FF" w:rsidRDefault="00105700" w:rsidP="00105700">
            <w:pPr>
              <w:keepNext/>
              <w:keepLines/>
              <w:spacing w:after="0" w:line="240" w:lineRule="auto"/>
              <w:ind w:left="-57" w:right="-57"/>
              <w:jc w:val="center"/>
              <w:rPr>
                <w:i/>
                <w:iCs/>
                <w:szCs w:val="28"/>
                <w:lang w:val="pt-BR"/>
              </w:rPr>
            </w:pPr>
          </w:p>
        </w:tc>
        <w:tc>
          <w:tcPr>
            <w:tcW w:w="338" w:type="pct"/>
            <w:vMerge/>
            <w:tcBorders>
              <w:left w:val="single" w:sz="4" w:space="0" w:color="auto"/>
              <w:right w:val="single" w:sz="4" w:space="0" w:color="auto"/>
            </w:tcBorders>
          </w:tcPr>
          <w:p w:rsidR="00105700" w:rsidRPr="001978FF" w:rsidRDefault="00105700" w:rsidP="00105700">
            <w:pPr>
              <w:keepNext/>
              <w:keepLines/>
              <w:spacing w:after="0" w:line="240" w:lineRule="auto"/>
              <w:ind w:left="-57" w:right="-57"/>
              <w:jc w:val="center"/>
              <w:rPr>
                <w:b/>
                <w:szCs w:val="28"/>
              </w:rPr>
            </w:pPr>
          </w:p>
        </w:tc>
        <w:tc>
          <w:tcPr>
            <w:tcW w:w="380" w:type="pct"/>
            <w:vMerge w:val="restart"/>
            <w:tcBorders>
              <w:top w:val="single" w:sz="4" w:space="0" w:color="auto"/>
              <w:left w:val="single" w:sz="4" w:space="0" w:color="auto"/>
              <w:right w:val="single" w:sz="4" w:space="0" w:color="auto"/>
            </w:tcBorders>
          </w:tcPr>
          <w:p w:rsidR="00105700" w:rsidRPr="001978FF" w:rsidRDefault="00105700" w:rsidP="00105700">
            <w:pPr>
              <w:keepNext/>
              <w:keepLines/>
              <w:spacing w:after="0" w:line="240" w:lineRule="auto"/>
              <w:ind w:left="-57" w:right="-57"/>
              <w:jc w:val="center"/>
              <w:rPr>
                <w:b/>
                <w:szCs w:val="28"/>
              </w:rPr>
            </w:pPr>
          </w:p>
          <w:p w:rsidR="00105700" w:rsidRPr="001978FF" w:rsidRDefault="00105700" w:rsidP="00105700">
            <w:pPr>
              <w:keepNext/>
              <w:keepLines/>
              <w:spacing w:after="0" w:line="240" w:lineRule="auto"/>
              <w:ind w:left="-57" w:right="-57"/>
              <w:jc w:val="center"/>
              <w:rPr>
                <w:b/>
                <w:szCs w:val="28"/>
              </w:rPr>
            </w:pPr>
            <w:r w:rsidRPr="001978FF">
              <w:rPr>
                <w:b/>
                <w:szCs w:val="28"/>
              </w:rPr>
              <w:t>Tổng số</w:t>
            </w:r>
          </w:p>
        </w:tc>
        <w:tc>
          <w:tcPr>
            <w:tcW w:w="1865" w:type="pct"/>
            <w:gridSpan w:val="3"/>
            <w:tcBorders>
              <w:top w:val="single" w:sz="4" w:space="0" w:color="auto"/>
              <w:left w:val="single" w:sz="4" w:space="0" w:color="auto"/>
              <w:bottom w:val="single" w:sz="4" w:space="0" w:color="auto"/>
              <w:right w:val="single" w:sz="6" w:space="0" w:color="auto"/>
            </w:tcBorders>
          </w:tcPr>
          <w:p w:rsidR="00105700" w:rsidRPr="001978FF" w:rsidRDefault="00105700" w:rsidP="00105700">
            <w:pPr>
              <w:keepNext/>
              <w:keepLines/>
              <w:spacing w:after="0" w:line="240" w:lineRule="auto"/>
              <w:ind w:left="-57" w:right="-57"/>
              <w:jc w:val="center"/>
              <w:rPr>
                <w:b/>
                <w:i/>
                <w:iCs/>
                <w:szCs w:val="28"/>
                <w:lang w:val="fr-FR"/>
              </w:rPr>
            </w:pPr>
            <w:r w:rsidRPr="001978FF">
              <w:rPr>
                <w:b/>
                <w:szCs w:val="28"/>
              </w:rPr>
              <w:t>Trong đó</w:t>
            </w:r>
          </w:p>
        </w:tc>
      </w:tr>
      <w:tr w:rsidR="00105700" w:rsidRPr="001978FF" w:rsidTr="0003022E">
        <w:trPr>
          <w:trHeight w:val="404"/>
        </w:trPr>
        <w:tc>
          <w:tcPr>
            <w:tcW w:w="437" w:type="pct"/>
            <w:vMerge/>
            <w:tcBorders>
              <w:left w:val="single" w:sz="6" w:space="0" w:color="auto"/>
              <w:bottom w:val="single" w:sz="6" w:space="0" w:color="auto"/>
              <w:right w:val="single" w:sz="6" w:space="0" w:color="auto"/>
            </w:tcBorders>
          </w:tcPr>
          <w:p w:rsidR="00105700" w:rsidRPr="001978FF" w:rsidRDefault="00105700" w:rsidP="00105700">
            <w:pPr>
              <w:keepNext/>
              <w:keepLines/>
              <w:spacing w:after="0" w:line="240" w:lineRule="auto"/>
              <w:ind w:left="-57" w:right="-57"/>
              <w:jc w:val="center"/>
              <w:rPr>
                <w:i/>
                <w:iCs/>
                <w:szCs w:val="28"/>
              </w:rPr>
            </w:pPr>
          </w:p>
        </w:tc>
        <w:tc>
          <w:tcPr>
            <w:tcW w:w="1980" w:type="pct"/>
            <w:vMerge/>
            <w:tcBorders>
              <w:left w:val="nil"/>
              <w:bottom w:val="single" w:sz="6" w:space="0" w:color="auto"/>
              <w:right w:val="single" w:sz="4" w:space="0" w:color="auto"/>
            </w:tcBorders>
          </w:tcPr>
          <w:p w:rsidR="00105700" w:rsidRPr="001978FF" w:rsidRDefault="00105700" w:rsidP="00105700">
            <w:pPr>
              <w:keepNext/>
              <w:keepLines/>
              <w:spacing w:after="0" w:line="240" w:lineRule="auto"/>
              <w:ind w:left="-57" w:right="-57"/>
              <w:jc w:val="center"/>
              <w:rPr>
                <w:i/>
                <w:iCs/>
                <w:szCs w:val="28"/>
                <w:lang w:val="fr-FR"/>
              </w:rPr>
            </w:pPr>
          </w:p>
        </w:tc>
        <w:tc>
          <w:tcPr>
            <w:tcW w:w="338" w:type="pct"/>
            <w:vMerge/>
            <w:tcBorders>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b/>
                <w:i/>
                <w:iCs/>
                <w:szCs w:val="28"/>
                <w:lang w:val="fr-FR"/>
              </w:rPr>
            </w:pPr>
          </w:p>
        </w:tc>
        <w:tc>
          <w:tcPr>
            <w:tcW w:w="380" w:type="pct"/>
            <w:vMerge/>
            <w:tcBorders>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b/>
                <w:i/>
                <w:iCs/>
                <w:szCs w:val="28"/>
                <w:lang w:val="fr-FR"/>
              </w:rPr>
            </w:pPr>
          </w:p>
        </w:tc>
        <w:tc>
          <w:tcPr>
            <w:tcW w:w="453" w:type="pct"/>
            <w:tcBorders>
              <w:left w:val="single" w:sz="4" w:space="0" w:color="auto"/>
              <w:bottom w:val="single" w:sz="6" w:space="0" w:color="auto"/>
              <w:right w:val="single" w:sz="4" w:space="0" w:color="auto"/>
            </w:tcBorders>
          </w:tcPr>
          <w:p w:rsidR="00105700" w:rsidRPr="001978FF" w:rsidRDefault="00105700" w:rsidP="00105700">
            <w:pPr>
              <w:keepNext/>
              <w:keepLines/>
              <w:spacing w:after="0" w:line="240" w:lineRule="auto"/>
              <w:ind w:left="-57" w:right="-57"/>
              <w:jc w:val="center"/>
              <w:rPr>
                <w:b/>
                <w:i/>
                <w:iCs/>
                <w:szCs w:val="28"/>
                <w:lang w:val="fr-FR"/>
              </w:rPr>
            </w:pPr>
            <w:r w:rsidRPr="001978FF">
              <w:rPr>
                <w:b/>
                <w:szCs w:val="28"/>
              </w:rPr>
              <w:t>Lý thuyết</w:t>
            </w:r>
          </w:p>
        </w:tc>
        <w:tc>
          <w:tcPr>
            <w:tcW w:w="755" w:type="pct"/>
            <w:tcBorders>
              <w:top w:val="single" w:sz="4" w:space="0" w:color="auto"/>
              <w:left w:val="single" w:sz="4" w:space="0" w:color="auto"/>
              <w:bottom w:val="single" w:sz="6" w:space="0" w:color="auto"/>
              <w:right w:val="single" w:sz="6" w:space="0" w:color="auto"/>
            </w:tcBorders>
          </w:tcPr>
          <w:p w:rsidR="00105700" w:rsidRPr="001978FF" w:rsidRDefault="00105700" w:rsidP="00105700">
            <w:pPr>
              <w:keepNext/>
              <w:keepLines/>
              <w:spacing w:after="0" w:line="240" w:lineRule="auto"/>
              <w:ind w:left="-57" w:right="-57"/>
              <w:jc w:val="center"/>
              <w:rPr>
                <w:b/>
                <w:i/>
                <w:iCs/>
                <w:szCs w:val="28"/>
                <w:lang w:val="fr-FR"/>
              </w:rPr>
            </w:pPr>
            <w:r w:rsidRPr="001978FF">
              <w:rPr>
                <w:b/>
                <w:szCs w:val="28"/>
              </w:rPr>
              <w:t>Thực hành/ thực tập/thí nghiệm/bài tập/thảo luận</w:t>
            </w:r>
          </w:p>
        </w:tc>
        <w:tc>
          <w:tcPr>
            <w:tcW w:w="657" w:type="pct"/>
            <w:tcBorders>
              <w:top w:val="single" w:sz="4" w:space="0" w:color="auto"/>
              <w:left w:val="nil"/>
              <w:bottom w:val="single" w:sz="6" w:space="0" w:color="auto"/>
              <w:right w:val="single" w:sz="6" w:space="0" w:color="auto"/>
            </w:tcBorders>
          </w:tcPr>
          <w:p w:rsidR="00105700" w:rsidRPr="001978FF" w:rsidRDefault="00105700" w:rsidP="00105700">
            <w:pPr>
              <w:keepNext/>
              <w:keepLines/>
              <w:spacing w:after="0" w:line="240" w:lineRule="auto"/>
              <w:ind w:left="-57" w:right="-57"/>
              <w:jc w:val="center"/>
              <w:rPr>
                <w:b/>
                <w:szCs w:val="28"/>
              </w:rPr>
            </w:pPr>
            <w:r w:rsidRPr="001978FF">
              <w:rPr>
                <w:b/>
                <w:szCs w:val="28"/>
              </w:rPr>
              <w:t>Thi/Kiểm</w:t>
            </w:r>
          </w:p>
          <w:p w:rsidR="00105700" w:rsidRPr="001978FF" w:rsidRDefault="00105700" w:rsidP="00105700">
            <w:pPr>
              <w:keepNext/>
              <w:keepLines/>
              <w:spacing w:after="0" w:line="240" w:lineRule="auto"/>
              <w:ind w:left="-57" w:right="-57"/>
              <w:jc w:val="center"/>
              <w:rPr>
                <w:b/>
                <w:i/>
                <w:iCs/>
                <w:szCs w:val="28"/>
                <w:lang w:val="fr-FR"/>
              </w:rPr>
            </w:pPr>
            <w:r w:rsidRPr="001978FF">
              <w:rPr>
                <w:b/>
                <w:szCs w:val="28"/>
              </w:rPr>
              <w:t>tra</w:t>
            </w:r>
          </w:p>
        </w:tc>
      </w:tr>
      <w:tr w:rsidR="00105700" w:rsidRPr="001978FF" w:rsidTr="0003022E">
        <w:trPr>
          <w:trHeight w:val="404"/>
        </w:trPr>
        <w:tc>
          <w:tcPr>
            <w:tcW w:w="437" w:type="pct"/>
            <w:tcBorders>
              <w:top w:val="single" w:sz="6" w:space="0" w:color="auto"/>
              <w:left w:val="single" w:sz="6" w:space="0" w:color="auto"/>
              <w:bottom w:val="single" w:sz="4" w:space="0" w:color="auto"/>
              <w:right w:val="single" w:sz="6" w:space="0" w:color="auto"/>
            </w:tcBorders>
          </w:tcPr>
          <w:p w:rsidR="00105700" w:rsidRPr="001978FF" w:rsidRDefault="00105700" w:rsidP="00105700">
            <w:pPr>
              <w:keepNext/>
              <w:keepLines/>
              <w:spacing w:after="0" w:line="240" w:lineRule="auto"/>
              <w:ind w:left="-57" w:right="-57"/>
              <w:jc w:val="center"/>
              <w:rPr>
                <w:b/>
                <w:iCs/>
                <w:szCs w:val="28"/>
              </w:rPr>
            </w:pPr>
            <w:r w:rsidRPr="001978FF">
              <w:rPr>
                <w:b/>
                <w:iCs/>
                <w:szCs w:val="28"/>
              </w:rPr>
              <w:t>I</w:t>
            </w:r>
          </w:p>
        </w:tc>
        <w:tc>
          <w:tcPr>
            <w:tcW w:w="4563" w:type="pct"/>
            <w:gridSpan w:val="6"/>
            <w:tcBorders>
              <w:top w:val="single" w:sz="6" w:space="0" w:color="auto"/>
              <w:left w:val="nil"/>
              <w:bottom w:val="single" w:sz="4" w:space="0" w:color="auto"/>
            </w:tcBorders>
          </w:tcPr>
          <w:p w:rsidR="00105700" w:rsidRPr="001978FF" w:rsidRDefault="00105700" w:rsidP="00105700">
            <w:pPr>
              <w:keepNext/>
              <w:keepLines/>
              <w:spacing w:after="0" w:line="240" w:lineRule="auto"/>
              <w:ind w:left="-57" w:right="-57"/>
              <w:rPr>
                <w:b/>
                <w:iCs/>
                <w:szCs w:val="28"/>
                <w:lang w:val="de-DE"/>
              </w:rPr>
            </w:pPr>
            <w:r w:rsidRPr="001978FF">
              <w:rPr>
                <w:b/>
                <w:iCs/>
                <w:szCs w:val="28"/>
                <w:lang w:val="de-DE"/>
              </w:rPr>
              <w:t xml:space="preserve">Các </w:t>
            </w:r>
            <w:r>
              <w:rPr>
                <w:b/>
                <w:iCs/>
                <w:szCs w:val="28"/>
                <w:lang w:val="de-DE"/>
              </w:rPr>
              <w:t>mô đun</w:t>
            </w:r>
            <w:r w:rsidRPr="001978FF">
              <w:rPr>
                <w:b/>
                <w:iCs/>
                <w:szCs w:val="28"/>
                <w:lang w:val="de-DE"/>
              </w:rPr>
              <w:t xml:space="preserve"> chung</w:t>
            </w:r>
          </w:p>
        </w:tc>
      </w:tr>
      <w:tr w:rsidR="00105700" w:rsidRPr="001978FF" w:rsidTr="0003022E">
        <w:trPr>
          <w:trHeight w:val="186"/>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rPr>
              <w:t>MĐ</w:t>
            </w:r>
            <w:r w:rsidRPr="001978FF">
              <w:rPr>
                <w:szCs w:val="28"/>
                <w:lang w:val="en-US"/>
              </w:rPr>
              <w:t>01</w:t>
            </w:r>
          </w:p>
        </w:tc>
        <w:tc>
          <w:tcPr>
            <w:tcW w:w="19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rPr>
                <w:szCs w:val="28"/>
              </w:rPr>
            </w:pPr>
            <w:r w:rsidRPr="001978FF">
              <w:rPr>
                <w:szCs w:val="28"/>
              </w:rPr>
              <w:t>Chính trị</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3</w:t>
            </w:r>
          </w:p>
        </w:tc>
        <w:tc>
          <w:tcPr>
            <w:tcW w:w="3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sidRPr="001978FF">
              <w:rPr>
                <w:szCs w:val="28"/>
                <w:lang w:val="en-US"/>
              </w:rPr>
              <w:t>75</w:t>
            </w:r>
          </w:p>
        </w:tc>
        <w:tc>
          <w:tcPr>
            <w:tcW w:w="453"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sidRPr="001978FF">
              <w:rPr>
                <w:szCs w:val="28"/>
                <w:lang w:val="en-US"/>
              </w:rPr>
              <w:t>41</w:t>
            </w:r>
          </w:p>
        </w:tc>
        <w:tc>
          <w:tcPr>
            <w:tcW w:w="755"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sidRPr="001978FF">
              <w:rPr>
                <w:szCs w:val="28"/>
                <w:lang w:val="en-US"/>
              </w:rPr>
              <w:t>29</w:t>
            </w:r>
          </w:p>
        </w:tc>
        <w:tc>
          <w:tcPr>
            <w:tcW w:w="65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sidRPr="001978FF">
              <w:rPr>
                <w:szCs w:val="28"/>
                <w:lang w:val="en-US"/>
              </w:rPr>
              <w:t>5</w:t>
            </w:r>
          </w:p>
        </w:tc>
      </w:tr>
      <w:tr w:rsidR="00105700" w:rsidRPr="001978FF" w:rsidTr="0003022E">
        <w:trPr>
          <w:trHeight w:val="427"/>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rPr>
              <w:t>MĐ</w:t>
            </w:r>
            <w:r w:rsidRPr="001978FF">
              <w:rPr>
                <w:szCs w:val="28"/>
                <w:lang w:val="en-US"/>
              </w:rPr>
              <w:t>02</w:t>
            </w:r>
          </w:p>
        </w:tc>
        <w:tc>
          <w:tcPr>
            <w:tcW w:w="19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rPr>
                <w:szCs w:val="28"/>
              </w:rPr>
            </w:pPr>
            <w:r w:rsidRPr="001978FF">
              <w:rPr>
                <w:szCs w:val="28"/>
              </w:rPr>
              <w:t>Pháp luật</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sidRPr="001978FF">
              <w:rPr>
                <w:szCs w:val="28"/>
                <w:lang w:val="en-US"/>
              </w:rPr>
              <w:t>2</w:t>
            </w:r>
          </w:p>
        </w:tc>
        <w:tc>
          <w:tcPr>
            <w:tcW w:w="3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sidRPr="001978FF">
              <w:rPr>
                <w:szCs w:val="28"/>
                <w:lang w:val="en-US"/>
              </w:rPr>
              <w:t>30</w:t>
            </w:r>
          </w:p>
        </w:tc>
        <w:tc>
          <w:tcPr>
            <w:tcW w:w="453"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sidRPr="001978FF">
              <w:rPr>
                <w:szCs w:val="28"/>
                <w:lang w:val="en-US"/>
              </w:rPr>
              <w:t>18</w:t>
            </w:r>
          </w:p>
        </w:tc>
        <w:tc>
          <w:tcPr>
            <w:tcW w:w="755"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sidRPr="001978FF">
              <w:rPr>
                <w:szCs w:val="28"/>
                <w:lang w:val="en-US"/>
              </w:rPr>
              <w:t>10</w:t>
            </w:r>
          </w:p>
        </w:tc>
        <w:tc>
          <w:tcPr>
            <w:tcW w:w="65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sidRPr="001978FF">
              <w:rPr>
                <w:szCs w:val="28"/>
                <w:lang w:val="en-US"/>
              </w:rPr>
              <w:t>2</w:t>
            </w:r>
          </w:p>
        </w:tc>
      </w:tr>
      <w:tr w:rsidR="00105700" w:rsidRPr="001978FF" w:rsidTr="0003022E">
        <w:trPr>
          <w:trHeight w:val="29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rPr>
              <w:t>MĐ</w:t>
            </w:r>
            <w:r w:rsidRPr="001978FF">
              <w:rPr>
                <w:szCs w:val="28"/>
                <w:lang w:val="en-US"/>
              </w:rPr>
              <w:t>03</w:t>
            </w:r>
          </w:p>
        </w:tc>
        <w:tc>
          <w:tcPr>
            <w:tcW w:w="19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rPr>
                <w:szCs w:val="28"/>
                <w:lang w:val="pt-BR"/>
              </w:rPr>
            </w:pPr>
            <w:r w:rsidRPr="001978FF">
              <w:rPr>
                <w:szCs w:val="28"/>
                <w:lang w:val="pt-BR"/>
              </w:rPr>
              <w:t>Giáo dục thể chất</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2</w:t>
            </w:r>
          </w:p>
        </w:tc>
        <w:tc>
          <w:tcPr>
            <w:tcW w:w="3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60</w:t>
            </w:r>
          </w:p>
        </w:tc>
        <w:tc>
          <w:tcPr>
            <w:tcW w:w="453"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5</w:t>
            </w:r>
          </w:p>
        </w:tc>
        <w:tc>
          <w:tcPr>
            <w:tcW w:w="755"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51</w:t>
            </w:r>
          </w:p>
        </w:tc>
        <w:tc>
          <w:tcPr>
            <w:tcW w:w="65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4</w:t>
            </w:r>
          </w:p>
        </w:tc>
      </w:tr>
      <w:tr w:rsidR="00105700" w:rsidRPr="001978FF" w:rsidTr="0003022E">
        <w:trPr>
          <w:trHeight w:val="29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rPr>
              <w:t>MĐ</w:t>
            </w:r>
            <w:r w:rsidRPr="001978FF">
              <w:rPr>
                <w:szCs w:val="28"/>
                <w:lang w:val="en-US"/>
              </w:rPr>
              <w:t>04</w:t>
            </w:r>
          </w:p>
        </w:tc>
        <w:tc>
          <w:tcPr>
            <w:tcW w:w="19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rPr>
                <w:szCs w:val="28"/>
              </w:rPr>
            </w:pPr>
            <w:r w:rsidRPr="001978FF">
              <w:rPr>
                <w:szCs w:val="28"/>
              </w:rPr>
              <w:t>Giáo dục Quốc phòng và An ninh</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sidRPr="001978FF">
              <w:rPr>
                <w:szCs w:val="28"/>
                <w:lang w:val="en-US"/>
              </w:rPr>
              <w:t>3</w:t>
            </w:r>
          </w:p>
        </w:tc>
        <w:tc>
          <w:tcPr>
            <w:tcW w:w="3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sidRPr="001978FF">
              <w:rPr>
                <w:szCs w:val="28"/>
                <w:lang w:val="en-US"/>
              </w:rPr>
              <w:t>75</w:t>
            </w:r>
          </w:p>
        </w:tc>
        <w:tc>
          <w:tcPr>
            <w:tcW w:w="453"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sidRPr="001978FF">
              <w:rPr>
                <w:szCs w:val="28"/>
                <w:lang w:val="en-US"/>
              </w:rPr>
              <w:t>36</w:t>
            </w:r>
          </w:p>
        </w:tc>
        <w:tc>
          <w:tcPr>
            <w:tcW w:w="755"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sidRPr="001978FF">
              <w:rPr>
                <w:szCs w:val="28"/>
                <w:lang w:val="en-US"/>
              </w:rPr>
              <w:t>35</w:t>
            </w:r>
          </w:p>
        </w:tc>
        <w:tc>
          <w:tcPr>
            <w:tcW w:w="65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sidRPr="001978FF">
              <w:rPr>
                <w:szCs w:val="28"/>
                <w:lang w:val="en-US"/>
              </w:rPr>
              <w:t>4</w:t>
            </w:r>
          </w:p>
        </w:tc>
      </w:tr>
      <w:tr w:rsidR="00105700" w:rsidRPr="001978FF" w:rsidTr="0003022E">
        <w:trPr>
          <w:trHeight w:val="29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rPr>
              <w:t>MĐ</w:t>
            </w:r>
            <w:r w:rsidRPr="001978FF">
              <w:rPr>
                <w:szCs w:val="28"/>
                <w:lang w:val="en-US"/>
              </w:rPr>
              <w:t>05</w:t>
            </w:r>
          </w:p>
        </w:tc>
        <w:tc>
          <w:tcPr>
            <w:tcW w:w="19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rPr>
                <w:szCs w:val="28"/>
                <w:lang w:val="pt-BR"/>
              </w:rPr>
            </w:pPr>
            <w:r w:rsidRPr="001978FF">
              <w:rPr>
                <w:szCs w:val="28"/>
                <w:lang w:val="pt-BR"/>
              </w:rPr>
              <w:t>Tin học</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3</w:t>
            </w:r>
          </w:p>
        </w:tc>
        <w:tc>
          <w:tcPr>
            <w:tcW w:w="3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75</w:t>
            </w:r>
          </w:p>
        </w:tc>
        <w:tc>
          <w:tcPr>
            <w:tcW w:w="453"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15</w:t>
            </w:r>
          </w:p>
        </w:tc>
        <w:tc>
          <w:tcPr>
            <w:tcW w:w="755"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58</w:t>
            </w:r>
          </w:p>
        </w:tc>
        <w:tc>
          <w:tcPr>
            <w:tcW w:w="65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2</w:t>
            </w:r>
          </w:p>
        </w:tc>
      </w:tr>
      <w:tr w:rsidR="00105700" w:rsidRPr="001978FF" w:rsidTr="0003022E">
        <w:trPr>
          <w:trHeight w:val="29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rPr>
              <w:t>MĐ</w:t>
            </w:r>
            <w:r w:rsidRPr="001978FF">
              <w:rPr>
                <w:szCs w:val="28"/>
                <w:lang w:val="en-US"/>
              </w:rPr>
              <w:t>06</w:t>
            </w:r>
          </w:p>
        </w:tc>
        <w:tc>
          <w:tcPr>
            <w:tcW w:w="19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rPr>
                <w:szCs w:val="28"/>
                <w:lang w:val="pt-BR"/>
              </w:rPr>
            </w:pPr>
            <w:r w:rsidRPr="001978FF">
              <w:rPr>
                <w:szCs w:val="28"/>
                <w:lang w:val="pt-BR"/>
              </w:rPr>
              <w:t>Ngoại ngữ</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Pr>
                <w:szCs w:val="28"/>
                <w:lang w:val="pt-BR"/>
              </w:rPr>
              <w:t>4</w:t>
            </w:r>
          </w:p>
        </w:tc>
        <w:tc>
          <w:tcPr>
            <w:tcW w:w="3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120</w:t>
            </w:r>
          </w:p>
        </w:tc>
        <w:tc>
          <w:tcPr>
            <w:tcW w:w="453"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42</w:t>
            </w:r>
          </w:p>
        </w:tc>
        <w:tc>
          <w:tcPr>
            <w:tcW w:w="755"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72</w:t>
            </w:r>
          </w:p>
        </w:tc>
        <w:tc>
          <w:tcPr>
            <w:tcW w:w="65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6</w:t>
            </w:r>
          </w:p>
        </w:tc>
      </w:tr>
      <w:tr w:rsidR="00105700" w:rsidRPr="001978FF" w:rsidTr="0003022E">
        <w:trPr>
          <w:trHeight w:val="264"/>
        </w:trPr>
        <w:tc>
          <w:tcPr>
            <w:tcW w:w="43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keepNext/>
              <w:keepLines/>
              <w:spacing w:after="0" w:line="240" w:lineRule="auto"/>
              <w:ind w:left="-57" w:right="-57"/>
              <w:jc w:val="center"/>
              <w:rPr>
                <w:b/>
                <w:iCs/>
                <w:szCs w:val="28"/>
              </w:rPr>
            </w:pPr>
            <w:r w:rsidRPr="001978FF">
              <w:rPr>
                <w:b/>
                <w:iCs/>
                <w:szCs w:val="28"/>
              </w:rPr>
              <w:t>II</w:t>
            </w:r>
          </w:p>
        </w:tc>
        <w:tc>
          <w:tcPr>
            <w:tcW w:w="4563" w:type="pct"/>
            <w:gridSpan w:val="6"/>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rPr>
                <w:b/>
                <w:iCs/>
                <w:szCs w:val="28"/>
              </w:rPr>
            </w:pPr>
            <w:r w:rsidRPr="001978FF">
              <w:rPr>
                <w:b/>
                <w:iCs/>
                <w:szCs w:val="28"/>
              </w:rPr>
              <w:t xml:space="preserve">Các </w:t>
            </w:r>
            <w:r>
              <w:rPr>
                <w:b/>
                <w:iCs/>
                <w:szCs w:val="28"/>
              </w:rPr>
              <w:t>mô đun</w:t>
            </w:r>
            <w:r w:rsidRPr="001978FF">
              <w:rPr>
                <w:b/>
                <w:iCs/>
                <w:szCs w:val="28"/>
              </w:rPr>
              <w:t xml:space="preserve"> chuyên môn </w:t>
            </w:r>
          </w:p>
        </w:tc>
      </w:tr>
      <w:tr w:rsidR="00105700" w:rsidRPr="001978FF" w:rsidTr="0003022E">
        <w:trPr>
          <w:trHeight w:val="326"/>
        </w:trPr>
        <w:tc>
          <w:tcPr>
            <w:tcW w:w="437" w:type="pct"/>
            <w:tcBorders>
              <w:top w:val="single" w:sz="4" w:space="0" w:color="auto"/>
              <w:left w:val="single" w:sz="4" w:space="0" w:color="auto"/>
              <w:bottom w:val="single" w:sz="4" w:space="0" w:color="auto"/>
              <w:right w:val="single" w:sz="4" w:space="0" w:color="auto"/>
            </w:tcBorders>
          </w:tcPr>
          <w:p w:rsidR="00105700" w:rsidRPr="00105700" w:rsidRDefault="00105700" w:rsidP="00105700">
            <w:pPr>
              <w:keepNext/>
              <w:keepLines/>
              <w:spacing w:after="0" w:line="240" w:lineRule="auto"/>
              <w:ind w:left="-57" w:right="-57"/>
              <w:jc w:val="center"/>
              <w:rPr>
                <w:b/>
                <w:szCs w:val="28"/>
              </w:rPr>
            </w:pPr>
            <w:r w:rsidRPr="00105700">
              <w:rPr>
                <w:b/>
                <w:szCs w:val="28"/>
              </w:rPr>
              <w:t>II.1</w:t>
            </w:r>
          </w:p>
        </w:tc>
        <w:tc>
          <w:tcPr>
            <w:tcW w:w="1980" w:type="pct"/>
            <w:tcBorders>
              <w:top w:val="single" w:sz="4" w:space="0" w:color="auto"/>
              <w:left w:val="single" w:sz="4" w:space="0" w:color="auto"/>
              <w:bottom w:val="single" w:sz="4" w:space="0" w:color="auto"/>
              <w:right w:val="single" w:sz="4" w:space="0" w:color="auto"/>
            </w:tcBorders>
          </w:tcPr>
          <w:p w:rsidR="00105700" w:rsidRPr="00105700" w:rsidRDefault="00105700" w:rsidP="00105700">
            <w:pPr>
              <w:keepNext/>
              <w:keepLines/>
              <w:spacing w:after="0" w:line="240" w:lineRule="auto"/>
              <w:ind w:left="-57" w:right="-57"/>
              <w:rPr>
                <w:b/>
                <w:szCs w:val="28"/>
              </w:rPr>
            </w:pPr>
            <w:r w:rsidRPr="00105700">
              <w:rPr>
                <w:b/>
                <w:szCs w:val="28"/>
              </w:rPr>
              <w:t>Mô đun</w:t>
            </w:r>
            <w:r w:rsidRPr="00105700">
              <w:rPr>
                <w:b/>
                <w:szCs w:val="28"/>
                <w:lang w:val="en-US"/>
              </w:rPr>
              <w:t xml:space="preserve"> </w:t>
            </w:r>
            <w:r w:rsidRPr="00105700">
              <w:rPr>
                <w:b/>
                <w:szCs w:val="28"/>
              </w:rPr>
              <w:t>cơ sở</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b/>
                <w:i/>
                <w:szCs w:val="28"/>
                <w:lang w:val="pt-BR"/>
              </w:rPr>
            </w:pPr>
          </w:p>
        </w:tc>
        <w:tc>
          <w:tcPr>
            <w:tcW w:w="3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b/>
                <w:i/>
                <w:szCs w:val="28"/>
                <w:lang w:val="pt-BR"/>
              </w:rPr>
            </w:pPr>
          </w:p>
        </w:tc>
        <w:tc>
          <w:tcPr>
            <w:tcW w:w="453"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b/>
                <w:i/>
                <w:szCs w:val="28"/>
                <w:lang w:val="pt-BR"/>
              </w:rPr>
            </w:pPr>
          </w:p>
        </w:tc>
        <w:tc>
          <w:tcPr>
            <w:tcW w:w="755"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b/>
                <w:i/>
                <w:szCs w:val="28"/>
                <w:lang w:val="pt-BR"/>
              </w:rPr>
            </w:pPr>
          </w:p>
        </w:tc>
        <w:tc>
          <w:tcPr>
            <w:tcW w:w="65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b/>
                <w:i/>
                <w:szCs w:val="28"/>
                <w:lang w:val="pt-BR"/>
              </w:rPr>
            </w:pPr>
          </w:p>
        </w:tc>
      </w:tr>
      <w:tr w:rsidR="00105700" w:rsidRPr="001978FF" w:rsidTr="0003022E">
        <w:trPr>
          <w:trHeight w:val="20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w:t>
            </w:r>
            <w:r w:rsidRPr="001978FF">
              <w:rPr>
                <w:szCs w:val="28"/>
                <w:lang w:val="en-US"/>
              </w:rPr>
              <w:t>07</w:t>
            </w:r>
          </w:p>
        </w:tc>
        <w:tc>
          <w:tcPr>
            <w:tcW w:w="19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rPr>
                <w:szCs w:val="28"/>
                <w:lang w:val="pt-BR"/>
              </w:rPr>
            </w:pPr>
            <w:r w:rsidRPr="001978FF">
              <w:rPr>
                <w:szCs w:val="28"/>
                <w:lang w:val="pt-BR"/>
              </w:rPr>
              <w:t>Xác suất thống kê</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2</w:t>
            </w:r>
          </w:p>
        </w:tc>
        <w:tc>
          <w:tcPr>
            <w:tcW w:w="3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32</w:t>
            </w:r>
          </w:p>
        </w:tc>
        <w:tc>
          <w:tcPr>
            <w:tcW w:w="453"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29</w:t>
            </w:r>
          </w:p>
        </w:tc>
        <w:tc>
          <w:tcPr>
            <w:tcW w:w="755"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0</w:t>
            </w:r>
          </w:p>
        </w:tc>
        <w:tc>
          <w:tcPr>
            <w:tcW w:w="65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3</w:t>
            </w:r>
          </w:p>
        </w:tc>
      </w:tr>
      <w:tr w:rsidR="00105700" w:rsidRPr="001978FF" w:rsidTr="0003022E">
        <w:trPr>
          <w:trHeight w:val="20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w:t>
            </w:r>
            <w:r w:rsidRPr="001978FF">
              <w:rPr>
                <w:szCs w:val="28"/>
                <w:lang w:val="en-US"/>
              </w:rPr>
              <w:t>08</w:t>
            </w:r>
          </w:p>
        </w:tc>
        <w:tc>
          <w:tcPr>
            <w:tcW w:w="19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rPr>
                <w:szCs w:val="28"/>
                <w:lang w:val="pt-BR"/>
              </w:rPr>
            </w:pPr>
            <w:r w:rsidRPr="001978FF">
              <w:rPr>
                <w:szCs w:val="28"/>
                <w:lang w:val="pt-BR"/>
              </w:rPr>
              <w:t>Sinh học và di truyền</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2</w:t>
            </w:r>
          </w:p>
        </w:tc>
        <w:tc>
          <w:tcPr>
            <w:tcW w:w="3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32</w:t>
            </w:r>
          </w:p>
        </w:tc>
        <w:tc>
          <w:tcPr>
            <w:tcW w:w="453"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29</w:t>
            </w:r>
          </w:p>
        </w:tc>
        <w:tc>
          <w:tcPr>
            <w:tcW w:w="755"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0</w:t>
            </w:r>
          </w:p>
        </w:tc>
        <w:tc>
          <w:tcPr>
            <w:tcW w:w="65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3</w:t>
            </w:r>
          </w:p>
        </w:tc>
      </w:tr>
      <w:tr w:rsidR="00105700" w:rsidRPr="001978FF" w:rsidTr="0003022E">
        <w:trPr>
          <w:trHeight w:val="20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lastRenderedPageBreak/>
              <w:t>MĐ</w:t>
            </w:r>
            <w:r w:rsidRPr="001978FF">
              <w:rPr>
                <w:szCs w:val="28"/>
                <w:lang w:val="en-US"/>
              </w:rPr>
              <w:t>0</w:t>
            </w:r>
            <w:r>
              <w:rPr>
                <w:szCs w:val="28"/>
                <w:lang w:val="en-US"/>
              </w:rPr>
              <w:t>9</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both"/>
              <w:rPr>
                <w:szCs w:val="28"/>
                <w:lang w:val="nb-NO"/>
              </w:rPr>
            </w:pPr>
            <w:r w:rsidRPr="00D8651D">
              <w:rPr>
                <w:szCs w:val="28"/>
                <w:lang w:val="nb-NO"/>
              </w:rPr>
              <w:t>Hóa học đại cương – vô cơ</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2</w:t>
            </w:r>
          </w:p>
        </w:tc>
        <w:tc>
          <w:tcPr>
            <w:tcW w:w="3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32</w:t>
            </w:r>
          </w:p>
        </w:tc>
        <w:tc>
          <w:tcPr>
            <w:tcW w:w="453"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29</w:t>
            </w:r>
          </w:p>
        </w:tc>
        <w:tc>
          <w:tcPr>
            <w:tcW w:w="755"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0</w:t>
            </w:r>
          </w:p>
        </w:tc>
        <w:tc>
          <w:tcPr>
            <w:tcW w:w="65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pt-BR"/>
              </w:rPr>
            </w:pPr>
            <w:r w:rsidRPr="001978FF">
              <w:rPr>
                <w:szCs w:val="28"/>
                <w:lang w:val="pt-BR"/>
              </w:rPr>
              <w:t>3</w:t>
            </w:r>
          </w:p>
        </w:tc>
      </w:tr>
      <w:tr w:rsidR="00105700" w:rsidRPr="001978FF" w:rsidTr="0003022E">
        <w:trPr>
          <w:trHeight w:val="410"/>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MĐ10</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both"/>
              <w:rPr>
                <w:szCs w:val="28"/>
                <w:lang w:val="nb-NO"/>
              </w:rPr>
            </w:pPr>
            <w:r w:rsidRPr="001978FF">
              <w:rPr>
                <w:szCs w:val="28"/>
                <w:lang w:val="nb-NO"/>
              </w:rPr>
              <w:t>Giải phẫu</w:t>
            </w:r>
          </w:p>
        </w:tc>
        <w:tc>
          <w:tcPr>
            <w:tcW w:w="338"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US"/>
              </w:rPr>
            </w:pPr>
            <w:r w:rsidRPr="001978FF">
              <w:rPr>
                <w:szCs w:val="28"/>
                <w:lang w:val="en-AU"/>
              </w:rPr>
              <w:t>4</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95</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30</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60</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5</w:t>
            </w:r>
          </w:p>
        </w:tc>
      </w:tr>
      <w:tr w:rsidR="00105700" w:rsidRPr="001978FF" w:rsidTr="0003022E">
        <w:trPr>
          <w:trHeight w:val="20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MĐ11</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both"/>
              <w:rPr>
                <w:i/>
                <w:iCs/>
                <w:szCs w:val="28"/>
                <w:lang w:val="nb-NO"/>
              </w:rPr>
            </w:pPr>
            <w:r w:rsidRPr="001978FF">
              <w:rPr>
                <w:szCs w:val="28"/>
                <w:lang w:val="nb-NO"/>
              </w:rPr>
              <w:t>Sinh lý</w:t>
            </w:r>
          </w:p>
        </w:tc>
        <w:tc>
          <w:tcPr>
            <w:tcW w:w="338"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US"/>
              </w:rPr>
            </w:pPr>
            <w:r w:rsidRPr="001978FF">
              <w:rPr>
                <w:szCs w:val="28"/>
                <w:lang w:val="en-AU"/>
              </w:rPr>
              <w:t>2</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32</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29</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0</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3</w:t>
            </w:r>
          </w:p>
        </w:tc>
      </w:tr>
      <w:tr w:rsidR="00105700" w:rsidRPr="001978FF" w:rsidTr="0003022E">
        <w:trPr>
          <w:trHeight w:val="20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MĐ12</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both"/>
              <w:rPr>
                <w:szCs w:val="28"/>
                <w:lang w:val="en-AU"/>
              </w:rPr>
            </w:pPr>
            <w:r w:rsidRPr="001978FF">
              <w:rPr>
                <w:szCs w:val="28"/>
                <w:lang w:val="en-AU"/>
              </w:rPr>
              <w:t>Hóa sinh</w:t>
            </w:r>
          </w:p>
        </w:tc>
        <w:tc>
          <w:tcPr>
            <w:tcW w:w="338"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2</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32</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29</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0</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3</w:t>
            </w:r>
          </w:p>
        </w:tc>
      </w:tr>
      <w:tr w:rsidR="00105700" w:rsidRPr="001978FF" w:rsidTr="0003022E">
        <w:trPr>
          <w:trHeight w:val="20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MĐ13</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both"/>
              <w:rPr>
                <w:szCs w:val="28"/>
                <w:lang w:val="sv-SE"/>
              </w:rPr>
            </w:pPr>
            <w:r w:rsidRPr="001978FF">
              <w:rPr>
                <w:szCs w:val="28"/>
                <w:lang w:val="sv-SE"/>
              </w:rPr>
              <w:t>Vi sinh-Ký sinh trùng</w:t>
            </w:r>
          </w:p>
        </w:tc>
        <w:tc>
          <w:tcPr>
            <w:tcW w:w="338"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US"/>
              </w:rPr>
            </w:pPr>
            <w:r w:rsidRPr="001978FF">
              <w:rPr>
                <w:szCs w:val="28"/>
                <w:lang w:val="en-AU"/>
              </w:rPr>
              <w:t>2</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47</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15</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29</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3</w:t>
            </w:r>
          </w:p>
        </w:tc>
      </w:tr>
      <w:tr w:rsidR="00105700" w:rsidRPr="001978FF" w:rsidTr="0003022E">
        <w:trPr>
          <w:trHeight w:val="20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MĐ14</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ind w:left="-57"/>
              <w:jc w:val="both"/>
              <w:rPr>
                <w:szCs w:val="28"/>
                <w:lang w:val="en-AU"/>
              </w:rPr>
            </w:pPr>
            <w:r w:rsidRPr="00A50899">
              <w:rPr>
                <w:szCs w:val="28"/>
                <w:lang w:val="en-AU"/>
              </w:rPr>
              <w:t>Hóa hữu cơ</w:t>
            </w:r>
          </w:p>
        </w:tc>
        <w:tc>
          <w:tcPr>
            <w:tcW w:w="338"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Pr>
                <w:szCs w:val="28"/>
                <w:lang w:val="en-AU"/>
              </w:rPr>
              <w:t>2</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Pr>
                <w:szCs w:val="28"/>
                <w:lang w:val="en-AU"/>
              </w:rPr>
              <w:t>5</w:t>
            </w:r>
            <w:r w:rsidRPr="001978FF">
              <w:rPr>
                <w:szCs w:val="28"/>
                <w:lang w:val="en-AU"/>
              </w:rPr>
              <w:t>2</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Pr>
                <w:szCs w:val="28"/>
                <w:lang w:val="en-AU"/>
              </w:rPr>
              <w:t>2</w:t>
            </w:r>
            <w:r w:rsidRPr="001978FF">
              <w:rPr>
                <w:szCs w:val="28"/>
                <w:lang w:val="en-AU"/>
              </w:rPr>
              <w:t>0</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29</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3</w:t>
            </w:r>
          </w:p>
        </w:tc>
      </w:tr>
      <w:tr w:rsidR="00105700" w:rsidRPr="001978FF" w:rsidTr="0003022E">
        <w:trPr>
          <w:trHeight w:val="20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MĐ15</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ind w:left="-57"/>
              <w:jc w:val="both"/>
              <w:rPr>
                <w:szCs w:val="28"/>
                <w:lang w:val="en-AU"/>
              </w:rPr>
            </w:pPr>
            <w:r w:rsidRPr="00A50899">
              <w:rPr>
                <w:szCs w:val="28"/>
                <w:lang w:val="en-AU"/>
              </w:rPr>
              <w:t xml:space="preserve">Hóa phân tích </w:t>
            </w:r>
          </w:p>
        </w:tc>
        <w:tc>
          <w:tcPr>
            <w:tcW w:w="338"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Pr>
                <w:szCs w:val="28"/>
                <w:lang w:val="en-AU"/>
              </w:rPr>
              <w:t>2</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Pr>
                <w:szCs w:val="28"/>
                <w:lang w:val="en-AU"/>
              </w:rPr>
              <w:t>5</w:t>
            </w:r>
            <w:r w:rsidRPr="001978FF">
              <w:rPr>
                <w:szCs w:val="28"/>
                <w:lang w:val="en-AU"/>
              </w:rPr>
              <w:t>2</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Pr>
                <w:szCs w:val="28"/>
                <w:lang w:val="en-AU"/>
              </w:rPr>
              <w:t>2</w:t>
            </w:r>
            <w:r w:rsidRPr="001978FF">
              <w:rPr>
                <w:szCs w:val="28"/>
                <w:lang w:val="en-AU"/>
              </w:rPr>
              <w:t>0</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29</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3</w:t>
            </w:r>
          </w:p>
        </w:tc>
      </w:tr>
      <w:tr w:rsidR="00105700" w:rsidRPr="001978FF" w:rsidTr="0003022E">
        <w:trPr>
          <w:trHeight w:val="20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MĐ16</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ind w:left="-57"/>
              <w:jc w:val="both"/>
              <w:rPr>
                <w:szCs w:val="28"/>
                <w:lang w:val="en-AU"/>
              </w:rPr>
            </w:pPr>
            <w:r w:rsidRPr="00A50899">
              <w:rPr>
                <w:szCs w:val="28"/>
                <w:lang w:val="en-AU"/>
              </w:rPr>
              <w:t>Bệnh học cơ sở</w:t>
            </w:r>
          </w:p>
        </w:tc>
        <w:tc>
          <w:tcPr>
            <w:tcW w:w="338"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4</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62</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59</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0</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3</w:t>
            </w:r>
          </w:p>
        </w:tc>
      </w:tr>
      <w:tr w:rsidR="00105700" w:rsidRPr="001978FF" w:rsidTr="0003022E">
        <w:trPr>
          <w:trHeight w:val="360"/>
        </w:trPr>
        <w:tc>
          <w:tcPr>
            <w:tcW w:w="437" w:type="pct"/>
            <w:tcBorders>
              <w:top w:val="single" w:sz="4" w:space="0" w:color="auto"/>
              <w:left w:val="single" w:sz="4" w:space="0" w:color="auto"/>
              <w:bottom w:val="single" w:sz="4" w:space="0" w:color="auto"/>
              <w:right w:val="single" w:sz="4" w:space="0" w:color="auto"/>
            </w:tcBorders>
          </w:tcPr>
          <w:p w:rsidR="00105700" w:rsidRPr="00105700" w:rsidRDefault="00105700" w:rsidP="00105700">
            <w:pPr>
              <w:keepNext/>
              <w:keepLines/>
              <w:spacing w:after="0" w:line="240" w:lineRule="auto"/>
              <w:ind w:left="-57" w:right="-57"/>
              <w:jc w:val="center"/>
              <w:rPr>
                <w:b/>
                <w:szCs w:val="28"/>
              </w:rPr>
            </w:pPr>
            <w:r w:rsidRPr="00105700">
              <w:rPr>
                <w:b/>
                <w:szCs w:val="28"/>
              </w:rPr>
              <w:t>II.2</w:t>
            </w:r>
          </w:p>
        </w:tc>
        <w:tc>
          <w:tcPr>
            <w:tcW w:w="1980" w:type="pct"/>
            <w:tcBorders>
              <w:top w:val="single" w:sz="4" w:space="0" w:color="auto"/>
              <w:left w:val="single" w:sz="4" w:space="0" w:color="auto"/>
              <w:bottom w:val="single" w:sz="4" w:space="0" w:color="auto"/>
              <w:right w:val="single" w:sz="4" w:space="0" w:color="auto"/>
            </w:tcBorders>
          </w:tcPr>
          <w:p w:rsidR="00105700" w:rsidRPr="00105700" w:rsidRDefault="00105700" w:rsidP="00105700">
            <w:pPr>
              <w:keepNext/>
              <w:keepLines/>
              <w:spacing w:after="0" w:line="240" w:lineRule="auto"/>
              <w:ind w:left="-57" w:right="-57"/>
              <w:rPr>
                <w:b/>
                <w:szCs w:val="28"/>
                <w:lang w:val="pt-BR"/>
              </w:rPr>
            </w:pPr>
            <w:r w:rsidRPr="00105700">
              <w:rPr>
                <w:b/>
                <w:szCs w:val="28"/>
                <w:lang w:val="pt-BR"/>
              </w:rPr>
              <w:t xml:space="preserve">Mô đun chuyên môn </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b/>
                <w:i/>
                <w:szCs w:val="28"/>
                <w:lang w:val="en-US"/>
              </w:rPr>
            </w:pPr>
          </w:p>
        </w:tc>
        <w:tc>
          <w:tcPr>
            <w:tcW w:w="3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b/>
                <w:i/>
                <w:szCs w:val="28"/>
                <w:lang w:val="en-US"/>
              </w:rPr>
            </w:pPr>
          </w:p>
        </w:tc>
        <w:tc>
          <w:tcPr>
            <w:tcW w:w="453"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b/>
                <w:i/>
                <w:szCs w:val="28"/>
                <w:lang w:val="en-US"/>
              </w:rPr>
            </w:pPr>
          </w:p>
        </w:tc>
        <w:tc>
          <w:tcPr>
            <w:tcW w:w="755"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b/>
                <w:i/>
                <w:szCs w:val="28"/>
                <w:lang w:val="en-US"/>
              </w:rPr>
            </w:pPr>
          </w:p>
        </w:tc>
        <w:tc>
          <w:tcPr>
            <w:tcW w:w="65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b/>
                <w:i/>
                <w:szCs w:val="28"/>
                <w:lang w:val="en-US"/>
              </w:rPr>
            </w:pPr>
          </w:p>
        </w:tc>
      </w:tr>
      <w:tr w:rsidR="00105700" w:rsidRPr="001978FF" w:rsidTr="0003022E">
        <w:trPr>
          <w:trHeight w:val="29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w:t>
            </w:r>
            <w:r w:rsidRPr="001978FF">
              <w:rPr>
                <w:szCs w:val="28"/>
                <w:lang w:val="en-US"/>
              </w:rPr>
              <w:t>1</w:t>
            </w:r>
            <w:r>
              <w:rPr>
                <w:szCs w:val="28"/>
                <w:lang w:val="en-US"/>
              </w:rPr>
              <w:t>7</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ind w:left="-57"/>
              <w:jc w:val="both"/>
              <w:rPr>
                <w:szCs w:val="28"/>
                <w:lang w:val="en-AU"/>
              </w:rPr>
            </w:pPr>
            <w:r w:rsidRPr="00A50899">
              <w:rPr>
                <w:szCs w:val="28"/>
                <w:lang w:val="en-AU"/>
              </w:rPr>
              <w:t>Thực vật – Viết đọc tên thuốc</w:t>
            </w:r>
          </w:p>
        </w:tc>
        <w:tc>
          <w:tcPr>
            <w:tcW w:w="338"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Pr>
                <w:szCs w:val="28"/>
                <w:lang w:val="en-AU"/>
              </w:rPr>
              <w:t>3</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Pr>
                <w:szCs w:val="28"/>
                <w:lang w:val="en-AU"/>
              </w:rPr>
              <w:t>89</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Pr>
                <w:szCs w:val="28"/>
                <w:lang w:val="en-AU"/>
              </w:rPr>
              <w:t>40</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Pr>
                <w:szCs w:val="28"/>
                <w:lang w:val="en-AU"/>
              </w:rPr>
              <w:t>45</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AU"/>
              </w:rPr>
            </w:pPr>
            <w:r w:rsidRPr="001978FF">
              <w:rPr>
                <w:szCs w:val="28"/>
                <w:lang w:val="en-AU"/>
              </w:rPr>
              <w:t>4</w:t>
            </w:r>
          </w:p>
        </w:tc>
      </w:tr>
      <w:tr w:rsidR="00105700" w:rsidRPr="001978FF" w:rsidTr="0003022E">
        <w:trPr>
          <w:trHeight w:val="29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w:t>
            </w:r>
            <w:r w:rsidRPr="001978FF">
              <w:rPr>
                <w:szCs w:val="28"/>
                <w:lang w:val="en-US"/>
              </w:rPr>
              <w:t>1</w:t>
            </w:r>
            <w:r>
              <w:rPr>
                <w:szCs w:val="28"/>
                <w:lang w:val="en-US"/>
              </w:rPr>
              <w:t>8</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ind w:left="-57"/>
              <w:jc w:val="both"/>
              <w:rPr>
                <w:szCs w:val="28"/>
                <w:lang w:val="en-US"/>
              </w:rPr>
            </w:pPr>
            <w:r w:rsidRPr="00A50899">
              <w:rPr>
                <w:szCs w:val="28"/>
                <w:lang w:val="en-US"/>
              </w:rPr>
              <w:t>Dược liệu</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4</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99</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40</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55</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sidRPr="001978FF">
              <w:rPr>
                <w:szCs w:val="28"/>
                <w:lang w:val="en-US"/>
              </w:rPr>
              <w:t>4</w:t>
            </w:r>
          </w:p>
        </w:tc>
      </w:tr>
      <w:tr w:rsidR="00105700" w:rsidRPr="001978FF" w:rsidTr="0003022E">
        <w:trPr>
          <w:trHeight w:val="29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MĐ19</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ind w:left="-57"/>
              <w:rPr>
                <w:szCs w:val="28"/>
                <w:lang w:val="en-US"/>
              </w:rPr>
            </w:pPr>
            <w:r w:rsidRPr="00A50899">
              <w:rPr>
                <w:szCs w:val="28"/>
                <w:lang w:val="en-US"/>
              </w:rPr>
              <w:t>Hóa dược</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4</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US"/>
              </w:rPr>
            </w:pPr>
            <w:r>
              <w:rPr>
                <w:szCs w:val="28"/>
                <w:lang w:val="en-US"/>
              </w:rPr>
              <w:t>100</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US"/>
              </w:rPr>
            </w:pPr>
            <w:r>
              <w:rPr>
                <w:szCs w:val="28"/>
                <w:lang w:val="en-US"/>
              </w:rPr>
              <w:t>40</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US"/>
              </w:rPr>
            </w:pPr>
            <w:r>
              <w:rPr>
                <w:szCs w:val="28"/>
                <w:lang w:val="en-US"/>
              </w:rPr>
              <w:t>56</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ind w:left="-57"/>
              <w:jc w:val="center"/>
              <w:rPr>
                <w:szCs w:val="28"/>
                <w:lang w:val="en-US"/>
              </w:rPr>
            </w:pPr>
            <w:r w:rsidRPr="001978FF">
              <w:rPr>
                <w:szCs w:val="28"/>
                <w:lang w:val="en-US"/>
              </w:rPr>
              <w:t>4</w:t>
            </w:r>
          </w:p>
        </w:tc>
      </w:tr>
      <w:tr w:rsidR="00105700" w:rsidRPr="001978FF" w:rsidTr="0003022E">
        <w:trPr>
          <w:trHeight w:val="29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w:t>
            </w:r>
            <w:r w:rsidRPr="001978FF">
              <w:rPr>
                <w:szCs w:val="28"/>
                <w:lang w:val="en-US"/>
              </w:rPr>
              <w:t>2</w:t>
            </w:r>
            <w:r>
              <w:rPr>
                <w:szCs w:val="28"/>
                <w:lang w:val="en-US"/>
              </w:rPr>
              <w:t>0</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ind w:left="-57"/>
              <w:jc w:val="both"/>
              <w:rPr>
                <w:szCs w:val="28"/>
                <w:lang w:val="en-US"/>
              </w:rPr>
            </w:pPr>
            <w:r w:rsidRPr="00A50899">
              <w:rPr>
                <w:szCs w:val="28"/>
                <w:lang w:val="en-US"/>
              </w:rPr>
              <w:t>Bào chế</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4</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100</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35</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61</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sidRPr="001978FF">
              <w:rPr>
                <w:szCs w:val="28"/>
                <w:lang w:val="en-US"/>
              </w:rPr>
              <w:t>4</w:t>
            </w:r>
          </w:p>
        </w:tc>
      </w:tr>
      <w:tr w:rsidR="00105700" w:rsidRPr="001978FF" w:rsidTr="0003022E">
        <w:trPr>
          <w:trHeight w:val="29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w:t>
            </w:r>
            <w:r w:rsidRPr="001978FF">
              <w:rPr>
                <w:szCs w:val="28"/>
                <w:lang w:val="en-US"/>
              </w:rPr>
              <w:t>2</w:t>
            </w:r>
            <w:r>
              <w:rPr>
                <w:szCs w:val="28"/>
                <w:lang w:val="en-US"/>
              </w:rPr>
              <w:t>1</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ind w:left="-57"/>
              <w:jc w:val="both"/>
              <w:rPr>
                <w:szCs w:val="28"/>
                <w:lang w:val="en-US"/>
              </w:rPr>
            </w:pPr>
            <w:r w:rsidRPr="00A50899">
              <w:rPr>
                <w:szCs w:val="28"/>
                <w:lang w:val="en-US"/>
              </w:rPr>
              <w:t>Dược lý</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sidRPr="001978FF">
              <w:rPr>
                <w:szCs w:val="28"/>
                <w:lang w:val="en-US"/>
              </w:rPr>
              <w:t>6</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sidRPr="001978FF">
              <w:rPr>
                <w:szCs w:val="28"/>
                <w:lang w:val="en-US"/>
              </w:rPr>
              <w:t>122</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sidRPr="001978FF">
              <w:rPr>
                <w:szCs w:val="28"/>
                <w:lang w:val="en-US"/>
              </w:rPr>
              <w:t>59</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sidRPr="001978FF">
              <w:rPr>
                <w:szCs w:val="28"/>
                <w:lang w:val="en-US"/>
              </w:rPr>
              <w:t>59</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sidRPr="001978FF">
              <w:rPr>
                <w:szCs w:val="28"/>
                <w:lang w:val="en-US"/>
              </w:rPr>
              <w:t>4</w:t>
            </w:r>
          </w:p>
        </w:tc>
      </w:tr>
      <w:tr w:rsidR="00105700" w:rsidRPr="001978FF" w:rsidTr="0003022E">
        <w:trPr>
          <w:trHeight w:val="29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w:t>
            </w:r>
            <w:r w:rsidRPr="001978FF">
              <w:rPr>
                <w:szCs w:val="28"/>
                <w:lang w:val="en-US"/>
              </w:rPr>
              <w:t>2</w:t>
            </w:r>
            <w:r>
              <w:rPr>
                <w:szCs w:val="28"/>
                <w:lang w:val="en-US"/>
              </w:rPr>
              <w:t>2</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ind w:left="-57"/>
              <w:jc w:val="both"/>
              <w:rPr>
                <w:szCs w:val="28"/>
                <w:lang w:val="en-US"/>
              </w:rPr>
            </w:pPr>
            <w:r w:rsidRPr="00A50899">
              <w:rPr>
                <w:szCs w:val="28"/>
                <w:lang w:val="en-US"/>
              </w:rPr>
              <w:t>Pháp chế - Quản lý dược</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3</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84</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40</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40</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sidRPr="001978FF">
              <w:rPr>
                <w:szCs w:val="28"/>
                <w:lang w:val="en-US"/>
              </w:rPr>
              <w:t>4</w:t>
            </w:r>
          </w:p>
        </w:tc>
      </w:tr>
      <w:tr w:rsidR="00105700" w:rsidRPr="001978FF" w:rsidTr="0003022E">
        <w:trPr>
          <w:trHeight w:val="29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w:t>
            </w:r>
            <w:r w:rsidRPr="001978FF">
              <w:rPr>
                <w:szCs w:val="28"/>
                <w:lang w:val="en-US"/>
              </w:rPr>
              <w:t>2</w:t>
            </w:r>
            <w:r>
              <w:rPr>
                <w:szCs w:val="28"/>
                <w:lang w:val="en-US"/>
              </w:rPr>
              <w:t>3</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ind w:left="-57"/>
              <w:jc w:val="both"/>
              <w:rPr>
                <w:szCs w:val="28"/>
                <w:lang w:val="en-US"/>
              </w:rPr>
            </w:pPr>
            <w:r w:rsidRPr="00A50899">
              <w:rPr>
                <w:szCs w:val="28"/>
                <w:lang w:val="en-US"/>
              </w:rPr>
              <w:t>Kiểm nghiệm</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3</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82</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30</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48</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sidRPr="001978FF">
              <w:rPr>
                <w:szCs w:val="28"/>
                <w:lang w:val="en-US"/>
              </w:rPr>
              <w:t>4</w:t>
            </w:r>
          </w:p>
        </w:tc>
      </w:tr>
      <w:tr w:rsidR="00105700" w:rsidRPr="001978FF" w:rsidTr="0003022E">
        <w:trPr>
          <w:trHeight w:val="29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w:t>
            </w:r>
            <w:r w:rsidRPr="001978FF">
              <w:rPr>
                <w:szCs w:val="28"/>
                <w:lang w:val="en-US"/>
              </w:rPr>
              <w:t>2</w:t>
            </w:r>
            <w:r>
              <w:rPr>
                <w:szCs w:val="28"/>
                <w:lang w:val="en-US"/>
              </w:rPr>
              <w:t>4</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ind w:left="-57"/>
              <w:jc w:val="both"/>
              <w:rPr>
                <w:szCs w:val="28"/>
                <w:lang w:val="en-US"/>
              </w:rPr>
            </w:pPr>
            <w:r w:rsidRPr="00A50899">
              <w:rPr>
                <w:szCs w:val="28"/>
                <w:lang w:val="en-US"/>
              </w:rPr>
              <w:t>Quản lý tồn trữ thuốc</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2</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63</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26</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34</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sidRPr="001978FF">
              <w:rPr>
                <w:szCs w:val="28"/>
                <w:lang w:val="en-US"/>
              </w:rPr>
              <w:t>3</w:t>
            </w:r>
          </w:p>
        </w:tc>
      </w:tr>
      <w:tr w:rsidR="00105700" w:rsidRPr="001978FF" w:rsidTr="0003022E">
        <w:trPr>
          <w:trHeight w:val="29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w:t>
            </w:r>
            <w:r w:rsidRPr="001978FF">
              <w:rPr>
                <w:szCs w:val="28"/>
                <w:lang w:val="en-US"/>
              </w:rPr>
              <w:t>2</w:t>
            </w:r>
            <w:r>
              <w:rPr>
                <w:szCs w:val="28"/>
                <w:lang w:val="en-US"/>
              </w:rPr>
              <w:t>5</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ind w:left="-57"/>
              <w:jc w:val="both"/>
              <w:rPr>
                <w:szCs w:val="28"/>
                <w:lang w:val="en-US"/>
              </w:rPr>
            </w:pPr>
            <w:r w:rsidRPr="00A50899">
              <w:rPr>
                <w:szCs w:val="28"/>
                <w:lang w:val="en-US"/>
              </w:rPr>
              <w:t>Kỹ năng giao tiếp, tư vấn bán thuốc</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2</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68</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sidRPr="001978FF">
              <w:rPr>
                <w:szCs w:val="28"/>
                <w:lang w:val="en-US"/>
              </w:rPr>
              <w:t>15</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50</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sidRPr="001978FF">
              <w:rPr>
                <w:szCs w:val="28"/>
                <w:lang w:val="en-US"/>
              </w:rPr>
              <w:t>3</w:t>
            </w:r>
          </w:p>
        </w:tc>
      </w:tr>
      <w:tr w:rsidR="00105700" w:rsidRPr="001978FF" w:rsidTr="0003022E">
        <w:trPr>
          <w:trHeight w:val="29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w:t>
            </w:r>
            <w:r w:rsidRPr="001978FF">
              <w:rPr>
                <w:szCs w:val="28"/>
                <w:lang w:val="en-US"/>
              </w:rPr>
              <w:t>2</w:t>
            </w:r>
            <w:r>
              <w:rPr>
                <w:szCs w:val="28"/>
                <w:lang w:val="en-US"/>
              </w:rPr>
              <w:t>6</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ind w:left="-57"/>
              <w:jc w:val="both"/>
              <w:rPr>
                <w:szCs w:val="28"/>
                <w:lang w:val="en-US"/>
              </w:rPr>
            </w:pPr>
            <w:r w:rsidRPr="00A50899">
              <w:rPr>
                <w:szCs w:val="28"/>
                <w:lang w:val="en-US"/>
              </w:rPr>
              <w:t>Kinh tế và Marketing dược</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3</w:t>
            </w:r>
          </w:p>
        </w:tc>
        <w:tc>
          <w:tcPr>
            <w:tcW w:w="3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69</w:t>
            </w:r>
          </w:p>
        </w:tc>
        <w:tc>
          <w:tcPr>
            <w:tcW w:w="453"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sidRPr="001978FF">
              <w:rPr>
                <w:szCs w:val="28"/>
                <w:lang w:val="en-US"/>
              </w:rPr>
              <w:t>30</w:t>
            </w:r>
          </w:p>
        </w:tc>
        <w:tc>
          <w:tcPr>
            <w:tcW w:w="755"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36</w:t>
            </w:r>
          </w:p>
        </w:tc>
        <w:tc>
          <w:tcPr>
            <w:tcW w:w="65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sidRPr="001978FF">
              <w:rPr>
                <w:szCs w:val="28"/>
                <w:lang w:val="en-US"/>
              </w:rPr>
              <w:t>3</w:t>
            </w:r>
          </w:p>
        </w:tc>
      </w:tr>
      <w:tr w:rsidR="00105700" w:rsidRPr="001978FF" w:rsidTr="0003022E">
        <w:trPr>
          <w:trHeight w:val="29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w:t>
            </w:r>
            <w:r w:rsidRPr="001978FF">
              <w:rPr>
                <w:szCs w:val="28"/>
                <w:lang w:val="en-US"/>
              </w:rPr>
              <w:t>2</w:t>
            </w:r>
            <w:r>
              <w:rPr>
                <w:szCs w:val="28"/>
                <w:lang w:val="en-US"/>
              </w:rPr>
              <w:t>7</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ind w:left="-57"/>
              <w:jc w:val="both"/>
              <w:rPr>
                <w:szCs w:val="28"/>
                <w:lang w:val="en-US"/>
              </w:rPr>
            </w:pPr>
            <w:r w:rsidRPr="00A50899">
              <w:rPr>
                <w:szCs w:val="28"/>
                <w:lang w:val="en-US"/>
              </w:rPr>
              <w:t>Dược học cổ truyền</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sidRPr="001978FF">
              <w:rPr>
                <w:szCs w:val="28"/>
                <w:lang w:val="en-US"/>
              </w:rPr>
              <w:t>3</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60</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3</w:t>
            </w:r>
            <w:r w:rsidRPr="001978FF">
              <w:rPr>
                <w:szCs w:val="28"/>
                <w:lang w:val="en-US"/>
              </w:rPr>
              <w:t>0</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28</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sidRPr="001978FF">
              <w:rPr>
                <w:szCs w:val="28"/>
                <w:lang w:val="en-US"/>
              </w:rPr>
              <w:t>2</w:t>
            </w:r>
          </w:p>
        </w:tc>
      </w:tr>
      <w:tr w:rsidR="00105700" w:rsidRPr="001978FF" w:rsidTr="0003022E">
        <w:trPr>
          <w:trHeight w:val="29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MĐ28</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ind w:left="-57"/>
              <w:jc w:val="both"/>
              <w:rPr>
                <w:szCs w:val="28"/>
                <w:lang w:val="en-US"/>
              </w:rPr>
            </w:pPr>
            <w:r w:rsidRPr="00A50899">
              <w:rPr>
                <w:szCs w:val="28"/>
                <w:lang w:val="en-US"/>
              </w:rPr>
              <w:t>Hướng dẫn sử dụng thuốc</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2</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32</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sidRPr="001978FF">
              <w:rPr>
                <w:szCs w:val="28"/>
                <w:lang w:val="en-US"/>
              </w:rPr>
              <w:t>30</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0</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sidRPr="001978FF">
              <w:rPr>
                <w:szCs w:val="28"/>
                <w:lang w:val="en-US"/>
              </w:rPr>
              <w:t>2</w:t>
            </w:r>
          </w:p>
        </w:tc>
      </w:tr>
      <w:tr w:rsidR="00105700" w:rsidRPr="001978FF" w:rsidTr="0003022E">
        <w:trPr>
          <w:trHeight w:val="292"/>
        </w:trPr>
        <w:tc>
          <w:tcPr>
            <w:tcW w:w="437" w:type="pct"/>
            <w:tcBorders>
              <w:top w:val="single" w:sz="4" w:space="0" w:color="auto"/>
              <w:left w:val="single" w:sz="4" w:space="0" w:color="auto"/>
              <w:bottom w:val="single" w:sz="4" w:space="0" w:color="auto"/>
              <w:right w:val="single" w:sz="4" w:space="0" w:color="auto"/>
            </w:tcBorders>
          </w:tcPr>
          <w:p w:rsidR="00105700" w:rsidRDefault="00105700" w:rsidP="00105700">
            <w:pPr>
              <w:keepNext/>
              <w:keepLines/>
              <w:spacing w:after="0" w:line="240" w:lineRule="auto"/>
              <w:ind w:left="-57" w:right="-57"/>
              <w:jc w:val="center"/>
              <w:rPr>
                <w:szCs w:val="28"/>
                <w:lang w:val="en-US"/>
              </w:rPr>
            </w:pPr>
            <w:r>
              <w:rPr>
                <w:szCs w:val="28"/>
                <w:lang w:val="en-US"/>
              </w:rPr>
              <w:t>MĐ29</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ind w:left="-57"/>
              <w:jc w:val="both"/>
              <w:rPr>
                <w:szCs w:val="28"/>
                <w:lang w:val="en-US"/>
              </w:rPr>
            </w:pPr>
            <w:r>
              <w:rPr>
                <w:szCs w:val="28"/>
                <w:lang w:val="en-US"/>
              </w:rPr>
              <w:t>Thực hành Dược lâm sàng</w:t>
            </w:r>
          </w:p>
        </w:tc>
        <w:tc>
          <w:tcPr>
            <w:tcW w:w="338" w:type="pct"/>
            <w:tcBorders>
              <w:top w:val="single" w:sz="4" w:space="0" w:color="auto"/>
              <w:left w:val="single" w:sz="4" w:space="0" w:color="auto"/>
              <w:bottom w:val="single" w:sz="4" w:space="0" w:color="auto"/>
              <w:right w:val="single" w:sz="4" w:space="0" w:color="auto"/>
            </w:tcBorders>
          </w:tcPr>
          <w:p w:rsidR="00105700" w:rsidRDefault="00105700" w:rsidP="00105700">
            <w:pPr>
              <w:keepNext/>
              <w:keepLines/>
              <w:spacing w:after="0" w:line="240" w:lineRule="auto"/>
              <w:ind w:left="-57" w:right="-57"/>
              <w:jc w:val="center"/>
              <w:rPr>
                <w:szCs w:val="28"/>
                <w:lang w:val="en-US"/>
              </w:rPr>
            </w:pPr>
            <w:r>
              <w:rPr>
                <w:szCs w:val="28"/>
                <w:lang w:val="en-US"/>
              </w:rPr>
              <w:t>3</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Default="00105700" w:rsidP="00105700">
            <w:pPr>
              <w:spacing w:after="0" w:line="240" w:lineRule="auto"/>
              <w:jc w:val="center"/>
              <w:rPr>
                <w:szCs w:val="28"/>
                <w:lang w:val="en-US"/>
              </w:rPr>
            </w:pPr>
            <w:r>
              <w:rPr>
                <w:szCs w:val="28"/>
                <w:lang w:val="en-US"/>
              </w:rPr>
              <w:t>183</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Default="00105700" w:rsidP="00105700">
            <w:pPr>
              <w:spacing w:after="0" w:line="240" w:lineRule="auto"/>
              <w:jc w:val="center"/>
              <w:rPr>
                <w:szCs w:val="28"/>
                <w:lang w:val="en-US"/>
              </w:rPr>
            </w:pPr>
            <w:r>
              <w:rPr>
                <w:szCs w:val="28"/>
                <w:lang w:val="en-US"/>
              </w:rPr>
              <w:t>0</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Default="00105700" w:rsidP="00105700">
            <w:pPr>
              <w:spacing w:after="0" w:line="240" w:lineRule="auto"/>
              <w:jc w:val="center"/>
              <w:rPr>
                <w:szCs w:val="28"/>
                <w:lang w:val="en-US"/>
              </w:rPr>
            </w:pPr>
            <w:r>
              <w:rPr>
                <w:szCs w:val="28"/>
                <w:lang w:val="en-US"/>
              </w:rPr>
              <w:t>180</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3</w:t>
            </w:r>
          </w:p>
        </w:tc>
      </w:tr>
      <w:tr w:rsidR="00105700" w:rsidRPr="001978FF" w:rsidTr="0003022E">
        <w:trPr>
          <w:trHeight w:val="29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MĐ30</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ind w:left="-57"/>
              <w:jc w:val="both"/>
              <w:rPr>
                <w:szCs w:val="28"/>
                <w:lang w:val="en-US"/>
              </w:rPr>
            </w:pPr>
            <w:r w:rsidRPr="00A50899">
              <w:rPr>
                <w:szCs w:val="28"/>
                <w:lang w:val="en-US"/>
              </w:rPr>
              <w:t>Thực hành phân phối thuốc và nhà thuốc tốt</w:t>
            </w:r>
            <w:r>
              <w:rPr>
                <w:szCs w:val="28"/>
                <w:lang w:val="en-US"/>
              </w:rPr>
              <w:t xml:space="preserve"> (GPP)</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3</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142</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0</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140</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sidRPr="001978FF">
              <w:rPr>
                <w:szCs w:val="28"/>
                <w:lang w:val="en-US"/>
              </w:rPr>
              <w:t>2</w:t>
            </w:r>
          </w:p>
        </w:tc>
      </w:tr>
      <w:tr w:rsidR="00105700" w:rsidRPr="001978FF" w:rsidTr="0003022E">
        <w:trPr>
          <w:trHeight w:val="292"/>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w:t>
            </w:r>
            <w:r w:rsidRPr="001978FF">
              <w:rPr>
                <w:szCs w:val="28"/>
                <w:lang w:val="en-US"/>
              </w:rPr>
              <w:t>3</w:t>
            </w:r>
            <w:r>
              <w:rPr>
                <w:szCs w:val="28"/>
                <w:lang w:val="en-US"/>
              </w:rPr>
              <w:t>1</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ind w:left="-57"/>
              <w:jc w:val="both"/>
              <w:rPr>
                <w:szCs w:val="28"/>
                <w:lang w:val="en-US"/>
              </w:rPr>
            </w:pPr>
            <w:r w:rsidRPr="00A50899">
              <w:rPr>
                <w:color w:val="000000"/>
                <w:szCs w:val="28"/>
              </w:rPr>
              <w:t>Thực hành tố</w:t>
            </w:r>
            <w:r>
              <w:rPr>
                <w:color w:val="000000"/>
                <w:szCs w:val="28"/>
              </w:rPr>
              <w:t>t</w:t>
            </w:r>
            <w:r>
              <w:rPr>
                <w:color w:val="000000"/>
                <w:szCs w:val="28"/>
                <w:lang w:val="en-US"/>
              </w:rPr>
              <w:t xml:space="preserve"> </w:t>
            </w:r>
            <w:r w:rsidRPr="00A50899">
              <w:rPr>
                <w:color w:val="000000"/>
                <w:szCs w:val="28"/>
              </w:rPr>
              <w:t>phòng kiểm nghiệm thuốc (GLP)</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3</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142</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0</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140</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sidRPr="001978FF">
              <w:rPr>
                <w:szCs w:val="28"/>
                <w:lang w:val="en-US"/>
              </w:rPr>
              <w:t>2</w:t>
            </w:r>
          </w:p>
        </w:tc>
      </w:tr>
      <w:tr w:rsidR="00105700" w:rsidRPr="001978FF" w:rsidTr="0003022E">
        <w:trPr>
          <w:trHeight w:val="311"/>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MĐ32</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jc w:val="both"/>
              <w:rPr>
                <w:color w:val="000000"/>
                <w:szCs w:val="28"/>
              </w:rPr>
            </w:pPr>
            <w:r w:rsidRPr="00A50899">
              <w:rPr>
                <w:color w:val="000000"/>
                <w:szCs w:val="28"/>
              </w:rPr>
              <w:t>Thực hành tốt sản xuất thuốc (GMP)</w:t>
            </w:r>
          </w:p>
        </w:tc>
        <w:tc>
          <w:tcPr>
            <w:tcW w:w="338"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color w:val="000000"/>
                <w:szCs w:val="28"/>
                <w:lang w:val="en-US"/>
              </w:rPr>
            </w:pPr>
            <w:r>
              <w:rPr>
                <w:color w:val="000000"/>
                <w:szCs w:val="28"/>
                <w:lang w:val="en-US"/>
              </w:rPr>
              <w:t>3</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both"/>
              <w:rPr>
                <w:color w:val="000000"/>
                <w:szCs w:val="28"/>
              </w:rPr>
            </w:pPr>
            <w:r>
              <w:rPr>
                <w:color w:val="000000"/>
                <w:szCs w:val="28"/>
                <w:lang w:val="en-US"/>
              </w:rPr>
              <w:t>142</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both"/>
              <w:rPr>
                <w:color w:val="000000"/>
                <w:szCs w:val="28"/>
                <w:lang w:val="en-US"/>
              </w:rPr>
            </w:pPr>
            <w:r>
              <w:rPr>
                <w:color w:val="000000"/>
                <w:szCs w:val="28"/>
                <w:lang w:val="en-US"/>
              </w:rPr>
              <w:t>0</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color w:val="000000"/>
                <w:szCs w:val="28"/>
                <w:lang w:val="en-US"/>
              </w:rPr>
            </w:pPr>
            <w:r>
              <w:rPr>
                <w:color w:val="000000"/>
                <w:szCs w:val="28"/>
                <w:lang w:val="en-US"/>
              </w:rPr>
              <w:t>140</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color w:val="000000"/>
                <w:szCs w:val="28"/>
                <w:lang w:val="en-US"/>
              </w:rPr>
            </w:pPr>
            <w:r w:rsidRPr="001978FF">
              <w:rPr>
                <w:color w:val="000000"/>
                <w:szCs w:val="28"/>
                <w:lang w:val="en-US"/>
              </w:rPr>
              <w:t>2</w:t>
            </w:r>
          </w:p>
        </w:tc>
      </w:tr>
      <w:tr w:rsidR="00105700" w:rsidRPr="001978FF" w:rsidTr="0003022E">
        <w:trPr>
          <w:trHeight w:val="311"/>
        </w:trPr>
        <w:tc>
          <w:tcPr>
            <w:tcW w:w="437"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right="-57" w:hanging="142"/>
              <w:rPr>
                <w:szCs w:val="28"/>
                <w:lang w:val="en-US"/>
              </w:rPr>
            </w:pPr>
            <w:r w:rsidRPr="001978FF">
              <w:rPr>
                <w:szCs w:val="28"/>
                <w:lang w:val="en-US"/>
              </w:rPr>
              <w:t xml:space="preserve"> </w:t>
            </w:r>
            <w:r>
              <w:rPr>
                <w:szCs w:val="28"/>
                <w:lang w:val="en-US"/>
              </w:rPr>
              <w:t>MĐ</w:t>
            </w:r>
            <w:r w:rsidRPr="001978FF">
              <w:rPr>
                <w:szCs w:val="28"/>
                <w:lang w:val="en-US"/>
              </w:rPr>
              <w:t>3</w:t>
            </w:r>
            <w:r>
              <w:rPr>
                <w:szCs w:val="28"/>
                <w:lang w:val="en-US"/>
              </w:rPr>
              <w:t>3</w:t>
            </w:r>
          </w:p>
        </w:tc>
        <w:tc>
          <w:tcPr>
            <w:tcW w:w="1980" w:type="pct"/>
            <w:tcBorders>
              <w:top w:val="single" w:sz="4" w:space="0" w:color="auto"/>
              <w:left w:val="single" w:sz="4" w:space="0" w:color="auto"/>
              <w:bottom w:val="single" w:sz="4" w:space="0" w:color="auto"/>
              <w:right w:val="single" w:sz="4" w:space="0" w:color="auto"/>
            </w:tcBorders>
            <w:vAlign w:val="center"/>
          </w:tcPr>
          <w:p w:rsidR="00105700" w:rsidRPr="00A50899" w:rsidRDefault="00105700" w:rsidP="00105700">
            <w:pPr>
              <w:spacing w:after="0" w:line="240" w:lineRule="auto"/>
              <w:jc w:val="both"/>
              <w:rPr>
                <w:color w:val="000000"/>
                <w:szCs w:val="28"/>
              </w:rPr>
            </w:pPr>
            <w:r w:rsidRPr="00A50899">
              <w:rPr>
                <w:szCs w:val="28"/>
                <w:lang w:val="en-US"/>
              </w:rPr>
              <w:t>Thực t</w:t>
            </w:r>
            <w:r>
              <w:rPr>
                <w:szCs w:val="28"/>
                <w:lang w:val="en-US"/>
              </w:rPr>
              <w:t>ế nghề nghiệp</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szCs w:val="28"/>
                <w:lang w:val="en-US"/>
              </w:rPr>
            </w:pPr>
            <w:r>
              <w:rPr>
                <w:szCs w:val="28"/>
                <w:lang w:val="en-US"/>
              </w:rPr>
              <w:t>6</w:t>
            </w:r>
          </w:p>
        </w:tc>
        <w:tc>
          <w:tcPr>
            <w:tcW w:w="380"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27</w:t>
            </w:r>
            <w:r w:rsidRPr="001978FF">
              <w:rPr>
                <w:szCs w:val="28"/>
                <w:lang w:val="en-US"/>
              </w:rPr>
              <w:t>0</w:t>
            </w:r>
          </w:p>
        </w:tc>
        <w:tc>
          <w:tcPr>
            <w:tcW w:w="453"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sidRPr="001978FF">
              <w:rPr>
                <w:szCs w:val="28"/>
                <w:lang w:val="en-US"/>
              </w:rPr>
              <w:t>0</w:t>
            </w:r>
          </w:p>
        </w:tc>
        <w:tc>
          <w:tcPr>
            <w:tcW w:w="755"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267</w:t>
            </w:r>
          </w:p>
        </w:tc>
        <w:tc>
          <w:tcPr>
            <w:tcW w:w="657" w:type="pct"/>
            <w:tcBorders>
              <w:top w:val="single" w:sz="4" w:space="0" w:color="auto"/>
              <w:left w:val="single" w:sz="4" w:space="0" w:color="auto"/>
              <w:bottom w:val="single" w:sz="4" w:space="0" w:color="auto"/>
              <w:right w:val="single" w:sz="4" w:space="0" w:color="auto"/>
            </w:tcBorders>
            <w:vAlign w:val="center"/>
          </w:tcPr>
          <w:p w:rsidR="00105700" w:rsidRPr="001978FF" w:rsidRDefault="00105700" w:rsidP="00105700">
            <w:pPr>
              <w:spacing w:after="0" w:line="240" w:lineRule="auto"/>
              <w:jc w:val="center"/>
              <w:rPr>
                <w:szCs w:val="28"/>
                <w:lang w:val="en-US"/>
              </w:rPr>
            </w:pPr>
            <w:r>
              <w:rPr>
                <w:szCs w:val="28"/>
                <w:lang w:val="en-US"/>
              </w:rPr>
              <w:t>3</w:t>
            </w:r>
          </w:p>
        </w:tc>
      </w:tr>
      <w:tr w:rsidR="00105700" w:rsidRPr="001978FF" w:rsidTr="0003022E">
        <w:trPr>
          <w:trHeight w:val="311"/>
        </w:trPr>
        <w:tc>
          <w:tcPr>
            <w:tcW w:w="2416" w:type="pct"/>
            <w:gridSpan w:val="2"/>
            <w:tcBorders>
              <w:top w:val="single" w:sz="4" w:space="0" w:color="auto"/>
              <w:left w:val="single" w:sz="6" w:space="0" w:color="auto"/>
              <w:bottom w:val="single" w:sz="6" w:space="0" w:color="auto"/>
              <w:right w:val="single" w:sz="4" w:space="0" w:color="auto"/>
            </w:tcBorders>
          </w:tcPr>
          <w:p w:rsidR="00105700" w:rsidRPr="001978FF" w:rsidRDefault="00105700" w:rsidP="00105700">
            <w:pPr>
              <w:keepNext/>
              <w:keepLines/>
              <w:spacing w:after="0" w:line="240" w:lineRule="auto"/>
              <w:ind w:left="-57" w:right="-57"/>
              <w:jc w:val="center"/>
              <w:rPr>
                <w:b/>
                <w:bCs/>
                <w:szCs w:val="28"/>
              </w:rPr>
            </w:pPr>
            <w:r w:rsidRPr="001978FF">
              <w:rPr>
                <w:b/>
                <w:bCs/>
                <w:szCs w:val="28"/>
              </w:rPr>
              <w:t>Tổng cộng</w:t>
            </w:r>
          </w:p>
        </w:tc>
        <w:tc>
          <w:tcPr>
            <w:tcW w:w="338"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b/>
                <w:bCs/>
                <w:szCs w:val="28"/>
                <w:lang w:val="en-US"/>
              </w:rPr>
            </w:pPr>
            <w:r>
              <w:rPr>
                <w:b/>
                <w:bCs/>
                <w:szCs w:val="28"/>
                <w:lang w:val="en-US"/>
              </w:rPr>
              <w:t>98</w:t>
            </w:r>
          </w:p>
        </w:tc>
        <w:tc>
          <w:tcPr>
            <w:tcW w:w="380" w:type="pct"/>
            <w:tcBorders>
              <w:top w:val="single" w:sz="4" w:space="0" w:color="auto"/>
              <w:left w:val="single" w:sz="4" w:space="0" w:color="auto"/>
              <w:bottom w:val="single" w:sz="4" w:space="0" w:color="auto"/>
              <w:right w:val="single" w:sz="4" w:space="0" w:color="auto"/>
            </w:tcBorders>
          </w:tcPr>
          <w:p w:rsidR="00105700" w:rsidRPr="001978FF" w:rsidRDefault="00105700" w:rsidP="00105700">
            <w:pPr>
              <w:keepNext/>
              <w:keepLines/>
              <w:spacing w:after="0" w:line="240" w:lineRule="auto"/>
              <w:ind w:left="-57" w:right="-57"/>
              <w:jc w:val="center"/>
              <w:rPr>
                <w:b/>
                <w:bCs/>
                <w:szCs w:val="28"/>
                <w:lang w:val="en-US"/>
              </w:rPr>
            </w:pPr>
            <w:r>
              <w:rPr>
                <w:b/>
                <w:bCs/>
                <w:szCs w:val="28"/>
                <w:lang w:val="en-US"/>
              </w:rPr>
              <w:t>2750</w:t>
            </w:r>
          </w:p>
        </w:tc>
        <w:tc>
          <w:tcPr>
            <w:tcW w:w="453" w:type="pct"/>
            <w:tcBorders>
              <w:top w:val="single" w:sz="4" w:space="0" w:color="auto"/>
              <w:left w:val="single" w:sz="4" w:space="0" w:color="auto"/>
              <w:bottom w:val="single" w:sz="6" w:space="0" w:color="auto"/>
              <w:right w:val="single" w:sz="6" w:space="0" w:color="auto"/>
            </w:tcBorders>
          </w:tcPr>
          <w:p w:rsidR="00105700" w:rsidRPr="001978FF" w:rsidRDefault="00105700" w:rsidP="00105700">
            <w:pPr>
              <w:keepNext/>
              <w:keepLines/>
              <w:spacing w:after="0" w:line="240" w:lineRule="auto"/>
              <w:ind w:left="-57" w:right="-57"/>
              <w:jc w:val="center"/>
              <w:rPr>
                <w:b/>
                <w:bCs/>
                <w:szCs w:val="28"/>
                <w:lang w:val="en-US"/>
              </w:rPr>
            </w:pPr>
            <w:r>
              <w:rPr>
                <w:b/>
                <w:bCs/>
                <w:szCs w:val="28"/>
                <w:lang w:val="en-US"/>
              </w:rPr>
              <w:t>861</w:t>
            </w:r>
          </w:p>
        </w:tc>
        <w:tc>
          <w:tcPr>
            <w:tcW w:w="755" w:type="pct"/>
            <w:tcBorders>
              <w:top w:val="single" w:sz="4" w:space="0" w:color="auto"/>
              <w:left w:val="nil"/>
              <w:bottom w:val="single" w:sz="6" w:space="0" w:color="auto"/>
              <w:right w:val="single" w:sz="6" w:space="0" w:color="auto"/>
            </w:tcBorders>
          </w:tcPr>
          <w:p w:rsidR="00105700" w:rsidRPr="001978FF" w:rsidRDefault="00105700" w:rsidP="00105700">
            <w:pPr>
              <w:keepNext/>
              <w:keepLines/>
              <w:spacing w:after="0" w:line="240" w:lineRule="auto"/>
              <w:ind w:left="-57" w:right="-57"/>
              <w:jc w:val="center"/>
              <w:rPr>
                <w:b/>
                <w:bCs/>
                <w:szCs w:val="28"/>
                <w:lang w:val="en-US"/>
              </w:rPr>
            </w:pPr>
            <w:r>
              <w:rPr>
                <w:b/>
                <w:bCs/>
                <w:szCs w:val="28"/>
                <w:lang w:val="en-US"/>
              </w:rPr>
              <w:t>1781</w:t>
            </w:r>
          </w:p>
        </w:tc>
        <w:tc>
          <w:tcPr>
            <w:tcW w:w="657" w:type="pct"/>
            <w:tcBorders>
              <w:top w:val="single" w:sz="4" w:space="0" w:color="auto"/>
              <w:left w:val="nil"/>
              <w:bottom w:val="single" w:sz="6" w:space="0" w:color="auto"/>
              <w:right w:val="single" w:sz="6" w:space="0" w:color="auto"/>
            </w:tcBorders>
          </w:tcPr>
          <w:p w:rsidR="00105700" w:rsidRPr="001978FF" w:rsidRDefault="00105700" w:rsidP="00105700">
            <w:pPr>
              <w:keepNext/>
              <w:keepLines/>
              <w:spacing w:after="0" w:line="240" w:lineRule="auto"/>
              <w:ind w:left="-57" w:right="-57"/>
              <w:jc w:val="center"/>
              <w:rPr>
                <w:b/>
                <w:szCs w:val="28"/>
                <w:lang w:val="en-US"/>
              </w:rPr>
            </w:pPr>
            <w:r>
              <w:rPr>
                <w:b/>
                <w:szCs w:val="28"/>
                <w:lang w:val="en-US"/>
              </w:rPr>
              <w:t>108</w:t>
            </w:r>
          </w:p>
        </w:tc>
      </w:tr>
    </w:tbl>
    <w:p w:rsidR="00105700" w:rsidRPr="001978FF" w:rsidRDefault="00105700" w:rsidP="00105700">
      <w:pPr>
        <w:tabs>
          <w:tab w:val="left" w:pos="13200"/>
        </w:tabs>
        <w:spacing w:after="0" w:line="240" w:lineRule="auto"/>
        <w:ind w:firstLine="567"/>
        <w:jc w:val="both"/>
        <w:rPr>
          <w:b/>
          <w:szCs w:val="28"/>
        </w:rPr>
      </w:pPr>
      <w:r w:rsidRPr="001978FF">
        <w:rPr>
          <w:b/>
          <w:szCs w:val="28"/>
        </w:rPr>
        <w:t>4. Hướng dẫn sử dụng chương trình</w:t>
      </w:r>
    </w:p>
    <w:p w:rsidR="00105700" w:rsidRPr="009E70E6" w:rsidRDefault="00105700" w:rsidP="00105700">
      <w:pPr>
        <w:tabs>
          <w:tab w:val="left" w:pos="13200"/>
        </w:tabs>
        <w:spacing w:after="0" w:line="240" w:lineRule="auto"/>
        <w:ind w:firstLine="567"/>
        <w:jc w:val="both"/>
        <w:rPr>
          <w:szCs w:val="28"/>
        </w:rPr>
      </w:pPr>
      <w:r w:rsidRPr="009E70E6">
        <w:rPr>
          <w:szCs w:val="28"/>
        </w:rPr>
        <w:t>4.1. Các mô đun chung bắt buộc được cập nhật điều chỉnh theo Thông tư của Bộ Lao động – Thương binh và Xã hội quy định về khối các mô đun chung trong chương trình đào tạo trình độ cao đẳng.</w:t>
      </w:r>
    </w:p>
    <w:p w:rsidR="00105700" w:rsidRPr="009E70E6" w:rsidRDefault="00105700" w:rsidP="00105700">
      <w:pPr>
        <w:spacing w:after="0" w:line="240" w:lineRule="auto"/>
        <w:ind w:firstLine="567"/>
        <w:jc w:val="both"/>
        <w:rPr>
          <w:szCs w:val="28"/>
        </w:rPr>
      </w:pPr>
      <w:r w:rsidRPr="009E70E6">
        <w:rPr>
          <w:szCs w:val="28"/>
        </w:rPr>
        <w:t>4.2. Hướng dẫn xác định nội dung và thời gian cho các hoạt động ngoại khóa:</w:t>
      </w:r>
    </w:p>
    <w:p w:rsidR="00105700" w:rsidRPr="009E70E6" w:rsidRDefault="00105700" w:rsidP="00105700">
      <w:pPr>
        <w:spacing w:after="0" w:line="240" w:lineRule="auto"/>
        <w:ind w:left="540"/>
        <w:jc w:val="both"/>
        <w:rPr>
          <w:szCs w:val="28"/>
          <w:lang w:val="nl-NL"/>
        </w:rPr>
      </w:pPr>
      <w:r w:rsidRPr="009E70E6">
        <w:rPr>
          <w:szCs w:val="28"/>
          <w:lang w:val="nl-NL"/>
        </w:rPr>
        <w:t xml:space="preserve">- Để sinh viên có nhận thức đầy đủ về nghề nghiệp đang theo học, hình thức </w:t>
      </w:r>
    </w:p>
    <w:p w:rsidR="00105700" w:rsidRPr="009E70E6" w:rsidRDefault="00105700" w:rsidP="00105700">
      <w:pPr>
        <w:spacing w:after="0" w:line="240" w:lineRule="auto"/>
        <w:jc w:val="both"/>
        <w:rPr>
          <w:szCs w:val="28"/>
          <w:lang w:val="nl-NL"/>
        </w:rPr>
      </w:pPr>
      <w:r w:rsidRPr="009E70E6">
        <w:rPr>
          <w:szCs w:val="28"/>
          <w:lang w:val="nl-NL"/>
        </w:rPr>
        <w:t xml:space="preserve">và nội dung đào tạo đã được xác định đầy đủ và cụ thể trong chương trình đào tạo từng mô đun cụ thể, ngoài ra bố trí cho sinh viên đi thăm quan các </w:t>
      </w:r>
      <w:r>
        <w:rPr>
          <w:szCs w:val="28"/>
          <w:lang w:val="nl-NL"/>
        </w:rPr>
        <w:t>công ty dược, phòng kiểm nghiệm, bệnh viện</w:t>
      </w:r>
      <w:r w:rsidRPr="009E70E6">
        <w:rPr>
          <w:szCs w:val="28"/>
          <w:lang w:val="nl-NL"/>
        </w:rPr>
        <w:t>.</w:t>
      </w:r>
    </w:p>
    <w:p w:rsidR="00105700" w:rsidRPr="009E70E6" w:rsidRDefault="00105700" w:rsidP="00105700">
      <w:pPr>
        <w:spacing w:after="0" w:line="240" w:lineRule="auto"/>
        <w:ind w:left="540"/>
        <w:jc w:val="both"/>
        <w:rPr>
          <w:szCs w:val="28"/>
          <w:lang w:val="nl-NL"/>
        </w:rPr>
      </w:pPr>
      <w:r w:rsidRPr="009E70E6">
        <w:rPr>
          <w:szCs w:val="28"/>
          <w:lang w:val="nl-NL"/>
        </w:rPr>
        <w:t xml:space="preserve">- Để giáo dục truyền thống, mở rộng nhận thức về văn hóa xã hội có thể bố </w:t>
      </w:r>
    </w:p>
    <w:p w:rsidR="00105700" w:rsidRPr="009E70E6" w:rsidRDefault="00105700" w:rsidP="00105700">
      <w:pPr>
        <w:spacing w:after="0" w:line="240" w:lineRule="auto"/>
        <w:jc w:val="both"/>
        <w:rPr>
          <w:szCs w:val="28"/>
          <w:lang w:val="nl-NL"/>
        </w:rPr>
      </w:pPr>
      <w:r w:rsidRPr="009E70E6">
        <w:rPr>
          <w:szCs w:val="28"/>
          <w:lang w:val="nl-NL"/>
        </w:rPr>
        <w:lastRenderedPageBreak/>
        <w:t>trí cho sinh viên tham quan một số di tích lịch sử, văn hóa, cách mạng, tham gia các hoạt động xã hội tại địa phương;</w:t>
      </w:r>
    </w:p>
    <w:p w:rsidR="00105700" w:rsidRPr="009E70E6" w:rsidRDefault="00105700" w:rsidP="00105700">
      <w:pPr>
        <w:tabs>
          <w:tab w:val="left" w:pos="570"/>
          <w:tab w:val="left" w:pos="600"/>
        </w:tabs>
        <w:spacing w:after="0" w:line="240" w:lineRule="auto"/>
        <w:jc w:val="both"/>
        <w:rPr>
          <w:szCs w:val="28"/>
          <w:lang w:val="nl-NL"/>
        </w:rPr>
      </w:pPr>
      <w:r w:rsidRPr="009E70E6">
        <w:rPr>
          <w:szCs w:val="28"/>
          <w:lang w:val="nl-NL"/>
        </w:rPr>
        <w:tab/>
        <w:t>- Thời gian tham quan được bố trí ngoài thời gian đào tạo chính khoá:</w:t>
      </w:r>
    </w:p>
    <w:p w:rsidR="00105700" w:rsidRPr="009E70E6" w:rsidRDefault="00105700" w:rsidP="00105700">
      <w:pPr>
        <w:tabs>
          <w:tab w:val="left" w:pos="570"/>
          <w:tab w:val="left" w:pos="600"/>
        </w:tabs>
        <w:spacing w:after="0" w:line="240" w:lineRule="auto"/>
        <w:jc w:val="both"/>
        <w:rPr>
          <w:szCs w:val="28"/>
          <w:lang w:val="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5138"/>
        <w:gridCol w:w="3964"/>
      </w:tblGrid>
      <w:tr w:rsidR="00105700" w:rsidRPr="009E70E6" w:rsidTr="0003022E">
        <w:trPr>
          <w:trHeight w:val="454"/>
        </w:trPr>
        <w:tc>
          <w:tcPr>
            <w:tcW w:w="378" w:type="pct"/>
            <w:tcBorders>
              <w:top w:val="single" w:sz="4" w:space="0" w:color="auto"/>
              <w:left w:val="single" w:sz="4" w:space="0" w:color="auto"/>
              <w:bottom w:val="single" w:sz="4" w:space="0" w:color="auto"/>
              <w:right w:val="single" w:sz="4" w:space="0" w:color="auto"/>
            </w:tcBorders>
          </w:tcPr>
          <w:p w:rsidR="00105700" w:rsidRPr="009E70E6" w:rsidRDefault="00105700" w:rsidP="00105700">
            <w:pPr>
              <w:tabs>
                <w:tab w:val="left" w:pos="600"/>
              </w:tabs>
              <w:spacing w:after="0" w:line="240" w:lineRule="auto"/>
              <w:jc w:val="center"/>
              <w:rPr>
                <w:b/>
                <w:bCs/>
                <w:szCs w:val="28"/>
              </w:rPr>
            </w:pPr>
            <w:r w:rsidRPr="009E70E6">
              <w:rPr>
                <w:b/>
                <w:bCs/>
                <w:szCs w:val="28"/>
              </w:rPr>
              <w:t>Số TT</w:t>
            </w:r>
          </w:p>
        </w:tc>
        <w:tc>
          <w:tcPr>
            <w:tcW w:w="2609" w:type="pct"/>
            <w:tcBorders>
              <w:top w:val="single" w:sz="4" w:space="0" w:color="auto"/>
              <w:left w:val="single" w:sz="4" w:space="0" w:color="auto"/>
              <w:bottom w:val="single" w:sz="4" w:space="0" w:color="auto"/>
              <w:right w:val="single" w:sz="4" w:space="0" w:color="auto"/>
            </w:tcBorders>
            <w:vAlign w:val="center"/>
          </w:tcPr>
          <w:p w:rsidR="00105700" w:rsidRPr="009E70E6" w:rsidRDefault="00105700" w:rsidP="00105700">
            <w:pPr>
              <w:tabs>
                <w:tab w:val="left" w:pos="600"/>
              </w:tabs>
              <w:spacing w:after="0" w:line="240" w:lineRule="auto"/>
              <w:jc w:val="center"/>
              <w:rPr>
                <w:b/>
                <w:bCs/>
                <w:szCs w:val="28"/>
              </w:rPr>
            </w:pPr>
            <w:r w:rsidRPr="009E70E6">
              <w:rPr>
                <w:b/>
                <w:bCs/>
                <w:szCs w:val="28"/>
              </w:rPr>
              <w:t>Nội dung</w:t>
            </w:r>
          </w:p>
        </w:tc>
        <w:tc>
          <w:tcPr>
            <w:tcW w:w="2013" w:type="pct"/>
            <w:tcBorders>
              <w:top w:val="single" w:sz="4" w:space="0" w:color="auto"/>
              <w:left w:val="single" w:sz="4" w:space="0" w:color="auto"/>
              <w:bottom w:val="single" w:sz="4" w:space="0" w:color="auto"/>
              <w:right w:val="single" w:sz="4" w:space="0" w:color="auto"/>
            </w:tcBorders>
            <w:vAlign w:val="center"/>
          </w:tcPr>
          <w:p w:rsidR="00105700" w:rsidRPr="009E70E6" w:rsidRDefault="00105700" w:rsidP="00105700">
            <w:pPr>
              <w:tabs>
                <w:tab w:val="left" w:pos="600"/>
              </w:tabs>
              <w:spacing w:after="0" w:line="240" w:lineRule="auto"/>
              <w:jc w:val="center"/>
              <w:rPr>
                <w:b/>
                <w:bCs/>
                <w:szCs w:val="28"/>
              </w:rPr>
            </w:pPr>
            <w:r w:rsidRPr="009E70E6">
              <w:rPr>
                <w:b/>
                <w:bCs/>
                <w:szCs w:val="28"/>
              </w:rPr>
              <w:t>Thời gian</w:t>
            </w:r>
          </w:p>
        </w:tc>
      </w:tr>
      <w:tr w:rsidR="00105700" w:rsidRPr="009E70E6" w:rsidTr="0003022E">
        <w:trPr>
          <w:trHeight w:val="515"/>
        </w:trPr>
        <w:tc>
          <w:tcPr>
            <w:tcW w:w="378" w:type="pct"/>
            <w:tcBorders>
              <w:top w:val="single" w:sz="4" w:space="0" w:color="auto"/>
              <w:left w:val="single" w:sz="4" w:space="0" w:color="auto"/>
              <w:bottom w:val="single" w:sz="4" w:space="0" w:color="auto"/>
              <w:right w:val="single" w:sz="4" w:space="0" w:color="auto"/>
            </w:tcBorders>
          </w:tcPr>
          <w:p w:rsidR="00105700" w:rsidRPr="009E70E6" w:rsidRDefault="00105700" w:rsidP="00105700">
            <w:pPr>
              <w:tabs>
                <w:tab w:val="left" w:pos="600"/>
              </w:tabs>
              <w:spacing w:after="0" w:line="240" w:lineRule="auto"/>
              <w:jc w:val="center"/>
              <w:rPr>
                <w:szCs w:val="28"/>
              </w:rPr>
            </w:pPr>
            <w:r w:rsidRPr="009E70E6">
              <w:rPr>
                <w:szCs w:val="28"/>
              </w:rPr>
              <w:t>1</w:t>
            </w:r>
          </w:p>
        </w:tc>
        <w:tc>
          <w:tcPr>
            <w:tcW w:w="2609" w:type="pct"/>
            <w:tcBorders>
              <w:top w:val="single" w:sz="4" w:space="0" w:color="auto"/>
              <w:left w:val="single" w:sz="4" w:space="0" w:color="auto"/>
              <w:bottom w:val="single" w:sz="4" w:space="0" w:color="auto"/>
              <w:right w:val="single" w:sz="4" w:space="0" w:color="auto"/>
            </w:tcBorders>
          </w:tcPr>
          <w:p w:rsidR="00105700" w:rsidRPr="009E70E6" w:rsidRDefault="00105700" w:rsidP="00105700">
            <w:pPr>
              <w:tabs>
                <w:tab w:val="left" w:pos="600"/>
              </w:tabs>
              <w:spacing w:after="0" w:line="240" w:lineRule="auto"/>
              <w:jc w:val="both"/>
              <w:rPr>
                <w:szCs w:val="28"/>
              </w:rPr>
            </w:pPr>
            <w:r w:rsidRPr="009E70E6">
              <w:rPr>
                <w:szCs w:val="28"/>
              </w:rPr>
              <w:t xml:space="preserve"> Thể dục, thể thao</w:t>
            </w:r>
          </w:p>
        </w:tc>
        <w:tc>
          <w:tcPr>
            <w:tcW w:w="2013" w:type="pct"/>
            <w:tcBorders>
              <w:top w:val="single" w:sz="4" w:space="0" w:color="auto"/>
              <w:left w:val="single" w:sz="4" w:space="0" w:color="auto"/>
              <w:bottom w:val="single" w:sz="4" w:space="0" w:color="auto"/>
              <w:right w:val="single" w:sz="4" w:space="0" w:color="auto"/>
            </w:tcBorders>
          </w:tcPr>
          <w:p w:rsidR="00105700" w:rsidRPr="009E70E6" w:rsidRDefault="00105700" w:rsidP="00105700">
            <w:pPr>
              <w:tabs>
                <w:tab w:val="left" w:pos="600"/>
              </w:tabs>
              <w:spacing w:after="0" w:line="240" w:lineRule="auto"/>
              <w:jc w:val="both"/>
              <w:rPr>
                <w:szCs w:val="28"/>
              </w:rPr>
            </w:pPr>
            <w:r w:rsidRPr="009E70E6">
              <w:rPr>
                <w:szCs w:val="28"/>
              </w:rPr>
              <w:t xml:space="preserve"> 5 giờ đến 6 giờ; 17 giờ đến 18 giờ hàng ngày</w:t>
            </w:r>
          </w:p>
        </w:tc>
      </w:tr>
      <w:tr w:rsidR="00105700" w:rsidRPr="009E70E6" w:rsidTr="0003022E">
        <w:trPr>
          <w:trHeight w:val="802"/>
        </w:trPr>
        <w:tc>
          <w:tcPr>
            <w:tcW w:w="378" w:type="pct"/>
            <w:tcBorders>
              <w:top w:val="single" w:sz="4" w:space="0" w:color="auto"/>
              <w:left w:val="single" w:sz="4" w:space="0" w:color="auto"/>
              <w:bottom w:val="single" w:sz="4" w:space="0" w:color="auto"/>
              <w:right w:val="single" w:sz="4" w:space="0" w:color="auto"/>
            </w:tcBorders>
          </w:tcPr>
          <w:p w:rsidR="00105700" w:rsidRPr="009E70E6" w:rsidRDefault="00105700" w:rsidP="00105700">
            <w:pPr>
              <w:tabs>
                <w:tab w:val="left" w:pos="600"/>
              </w:tabs>
              <w:spacing w:after="0" w:line="240" w:lineRule="auto"/>
              <w:jc w:val="center"/>
              <w:rPr>
                <w:szCs w:val="28"/>
              </w:rPr>
            </w:pPr>
            <w:r w:rsidRPr="009E70E6">
              <w:rPr>
                <w:szCs w:val="28"/>
              </w:rPr>
              <w:t>2</w:t>
            </w:r>
          </w:p>
        </w:tc>
        <w:tc>
          <w:tcPr>
            <w:tcW w:w="2609" w:type="pct"/>
            <w:tcBorders>
              <w:top w:val="single" w:sz="4" w:space="0" w:color="auto"/>
              <w:left w:val="single" w:sz="4" w:space="0" w:color="auto"/>
              <w:bottom w:val="single" w:sz="4" w:space="0" w:color="auto"/>
              <w:right w:val="single" w:sz="4" w:space="0" w:color="auto"/>
            </w:tcBorders>
          </w:tcPr>
          <w:p w:rsidR="00105700" w:rsidRPr="009E70E6" w:rsidRDefault="00105700" w:rsidP="00105700">
            <w:pPr>
              <w:tabs>
                <w:tab w:val="left" w:pos="600"/>
              </w:tabs>
              <w:spacing w:after="0" w:line="240" w:lineRule="auto"/>
              <w:jc w:val="both"/>
              <w:rPr>
                <w:szCs w:val="28"/>
              </w:rPr>
            </w:pPr>
            <w:r w:rsidRPr="009E70E6">
              <w:rPr>
                <w:szCs w:val="28"/>
              </w:rPr>
              <w:t>Văn hoá, văn nghệ:</w:t>
            </w:r>
          </w:p>
          <w:p w:rsidR="00105700" w:rsidRPr="009E70E6" w:rsidRDefault="00105700" w:rsidP="00105700">
            <w:pPr>
              <w:tabs>
                <w:tab w:val="left" w:pos="600"/>
              </w:tabs>
              <w:spacing w:after="0" w:line="240" w:lineRule="auto"/>
              <w:jc w:val="both"/>
              <w:rPr>
                <w:szCs w:val="28"/>
              </w:rPr>
            </w:pPr>
            <w:r w:rsidRPr="009E70E6">
              <w:rPr>
                <w:szCs w:val="28"/>
              </w:rPr>
              <w:t>Qua các phương tiện thông tin đại chúng</w:t>
            </w:r>
          </w:p>
          <w:p w:rsidR="00105700" w:rsidRPr="009E70E6" w:rsidRDefault="00105700" w:rsidP="00105700">
            <w:pPr>
              <w:tabs>
                <w:tab w:val="left" w:pos="600"/>
              </w:tabs>
              <w:spacing w:after="0" w:line="240" w:lineRule="auto"/>
              <w:jc w:val="both"/>
              <w:rPr>
                <w:szCs w:val="28"/>
                <w:lang w:val="it-IT"/>
              </w:rPr>
            </w:pPr>
            <w:r w:rsidRPr="009E70E6">
              <w:rPr>
                <w:szCs w:val="28"/>
                <w:lang w:val="it-IT"/>
              </w:rPr>
              <w:t>Sinh hoạt tập thể</w:t>
            </w:r>
          </w:p>
        </w:tc>
        <w:tc>
          <w:tcPr>
            <w:tcW w:w="2013" w:type="pct"/>
            <w:tcBorders>
              <w:top w:val="single" w:sz="4" w:space="0" w:color="auto"/>
              <w:left w:val="single" w:sz="4" w:space="0" w:color="auto"/>
              <w:bottom w:val="single" w:sz="4" w:space="0" w:color="auto"/>
              <w:right w:val="single" w:sz="4" w:space="0" w:color="auto"/>
            </w:tcBorders>
          </w:tcPr>
          <w:p w:rsidR="00105700" w:rsidRPr="009E70E6" w:rsidRDefault="00105700" w:rsidP="00105700">
            <w:pPr>
              <w:tabs>
                <w:tab w:val="left" w:pos="600"/>
              </w:tabs>
              <w:spacing w:after="0" w:line="240" w:lineRule="auto"/>
              <w:jc w:val="both"/>
              <w:rPr>
                <w:szCs w:val="28"/>
                <w:lang w:val="it-IT"/>
              </w:rPr>
            </w:pPr>
            <w:r w:rsidRPr="009E70E6">
              <w:rPr>
                <w:szCs w:val="28"/>
                <w:lang w:val="it-IT"/>
              </w:rPr>
              <w:t xml:space="preserve"> Ngoài giờ học hàng ngày</w:t>
            </w:r>
          </w:p>
          <w:p w:rsidR="00105700" w:rsidRPr="009E70E6" w:rsidRDefault="00105700" w:rsidP="00105700">
            <w:pPr>
              <w:tabs>
                <w:tab w:val="left" w:pos="600"/>
              </w:tabs>
              <w:spacing w:after="0" w:line="240" w:lineRule="auto"/>
              <w:ind w:left="90"/>
              <w:jc w:val="both"/>
              <w:rPr>
                <w:szCs w:val="28"/>
                <w:lang w:val="it-IT"/>
              </w:rPr>
            </w:pPr>
            <w:r w:rsidRPr="009E70E6">
              <w:rPr>
                <w:szCs w:val="28"/>
                <w:lang w:val="it-IT"/>
              </w:rPr>
              <w:t>19 giờ đến 21 giờ (một buổi/tuần)</w:t>
            </w:r>
          </w:p>
        </w:tc>
      </w:tr>
      <w:tr w:rsidR="00105700" w:rsidRPr="009E70E6" w:rsidTr="0003022E">
        <w:trPr>
          <w:trHeight w:val="744"/>
        </w:trPr>
        <w:tc>
          <w:tcPr>
            <w:tcW w:w="378" w:type="pct"/>
            <w:tcBorders>
              <w:top w:val="single" w:sz="4" w:space="0" w:color="auto"/>
              <w:left w:val="single" w:sz="4" w:space="0" w:color="auto"/>
              <w:bottom w:val="single" w:sz="4" w:space="0" w:color="auto"/>
              <w:right w:val="single" w:sz="4" w:space="0" w:color="auto"/>
            </w:tcBorders>
          </w:tcPr>
          <w:p w:rsidR="00105700" w:rsidRPr="009E70E6" w:rsidRDefault="00105700" w:rsidP="00105700">
            <w:pPr>
              <w:tabs>
                <w:tab w:val="left" w:pos="600"/>
              </w:tabs>
              <w:spacing w:after="0" w:line="240" w:lineRule="auto"/>
              <w:jc w:val="center"/>
              <w:rPr>
                <w:szCs w:val="28"/>
                <w:lang w:val="pt-BR"/>
              </w:rPr>
            </w:pPr>
            <w:r w:rsidRPr="009E70E6">
              <w:rPr>
                <w:szCs w:val="28"/>
                <w:lang w:val="pt-BR"/>
              </w:rPr>
              <w:t>3</w:t>
            </w:r>
          </w:p>
        </w:tc>
        <w:tc>
          <w:tcPr>
            <w:tcW w:w="2609" w:type="pct"/>
            <w:tcBorders>
              <w:top w:val="single" w:sz="4" w:space="0" w:color="auto"/>
              <w:left w:val="single" w:sz="4" w:space="0" w:color="auto"/>
              <w:bottom w:val="single" w:sz="4" w:space="0" w:color="auto"/>
              <w:right w:val="single" w:sz="4" w:space="0" w:color="auto"/>
            </w:tcBorders>
          </w:tcPr>
          <w:p w:rsidR="00105700" w:rsidRPr="009E70E6" w:rsidRDefault="00105700" w:rsidP="00105700">
            <w:pPr>
              <w:tabs>
                <w:tab w:val="left" w:pos="600"/>
              </w:tabs>
              <w:spacing w:after="0" w:line="240" w:lineRule="auto"/>
              <w:jc w:val="both"/>
              <w:rPr>
                <w:szCs w:val="28"/>
                <w:lang w:val="pt-BR"/>
              </w:rPr>
            </w:pPr>
            <w:r w:rsidRPr="009E70E6">
              <w:rPr>
                <w:szCs w:val="28"/>
                <w:lang w:val="pt-BR"/>
              </w:rPr>
              <w:t xml:space="preserve"> Hoạt động thư viện</w:t>
            </w:r>
          </w:p>
          <w:p w:rsidR="00105700" w:rsidRPr="009E70E6" w:rsidRDefault="00105700" w:rsidP="00105700">
            <w:pPr>
              <w:tabs>
                <w:tab w:val="left" w:pos="600"/>
              </w:tabs>
              <w:spacing w:after="0" w:line="240" w:lineRule="auto"/>
              <w:jc w:val="both"/>
              <w:rPr>
                <w:szCs w:val="28"/>
                <w:lang w:val="pt-BR"/>
              </w:rPr>
            </w:pPr>
            <w:r w:rsidRPr="009E70E6">
              <w:rPr>
                <w:szCs w:val="28"/>
                <w:lang w:val="pt-BR"/>
              </w:rPr>
              <w:t>Ngoài giờ học, sinh viên có thể đến thư viện đọc sách và tham khảo tài liệu</w:t>
            </w:r>
          </w:p>
        </w:tc>
        <w:tc>
          <w:tcPr>
            <w:tcW w:w="2013" w:type="pct"/>
            <w:tcBorders>
              <w:top w:val="single" w:sz="4" w:space="0" w:color="auto"/>
              <w:left w:val="single" w:sz="4" w:space="0" w:color="auto"/>
              <w:bottom w:val="single" w:sz="4" w:space="0" w:color="auto"/>
              <w:right w:val="single" w:sz="4" w:space="0" w:color="auto"/>
            </w:tcBorders>
          </w:tcPr>
          <w:p w:rsidR="00105700" w:rsidRPr="009E70E6" w:rsidRDefault="00105700" w:rsidP="00105700">
            <w:pPr>
              <w:tabs>
                <w:tab w:val="left" w:pos="600"/>
              </w:tabs>
              <w:spacing w:after="0" w:line="240" w:lineRule="auto"/>
              <w:jc w:val="both"/>
              <w:rPr>
                <w:szCs w:val="28"/>
              </w:rPr>
            </w:pPr>
            <w:r w:rsidRPr="009E70E6">
              <w:rPr>
                <w:szCs w:val="28"/>
              </w:rPr>
              <w:t>Tất cả các ngày làm việc trong tuần</w:t>
            </w:r>
          </w:p>
        </w:tc>
      </w:tr>
      <w:tr w:rsidR="00105700" w:rsidRPr="009E70E6" w:rsidTr="0003022E">
        <w:trPr>
          <w:trHeight w:val="283"/>
        </w:trPr>
        <w:tc>
          <w:tcPr>
            <w:tcW w:w="378" w:type="pct"/>
            <w:tcBorders>
              <w:top w:val="single" w:sz="4" w:space="0" w:color="auto"/>
              <w:left w:val="single" w:sz="4" w:space="0" w:color="auto"/>
              <w:bottom w:val="single" w:sz="4" w:space="0" w:color="auto"/>
              <w:right w:val="single" w:sz="4" w:space="0" w:color="auto"/>
            </w:tcBorders>
          </w:tcPr>
          <w:p w:rsidR="00105700" w:rsidRPr="009E70E6" w:rsidRDefault="00105700" w:rsidP="00105700">
            <w:pPr>
              <w:tabs>
                <w:tab w:val="left" w:pos="600"/>
              </w:tabs>
              <w:spacing w:after="0" w:line="240" w:lineRule="auto"/>
              <w:jc w:val="center"/>
              <w:rPr>
                <w:szCs w:val="28"/>
                <w:lang w:val="it-IT"/>
              </w:rPr>
            </w:pPr>
            <w:r w:rsidRPr="009E70E6">
              <w:rPr>
                <w:szCs w:val="28"/>
                <w:lang w:val="it-IT"/>
              </w:rPr>
              <w:t>4</w:t>
            </w:r>
          </w:p>
        </w:tc>
        <w:tc>
          <w:tcPr>
            <w:tcW w:w="2609" w:type="pct"/>
            <w:tcBorders>
              <w:top w:val="single" w:sz="4" w:space="0" w:color="auto"/>
              <w:left w:val="single" w:sz="4" w:space="0" w:color="auto"/>
              <w:bottom w:val="single" w:sz="4" w:space="0" w:color="auto"/>
              <w:right w:val="single" w:sz="4" w:space="0" w:color="auto"/>
            </w:tcBorders>
          </w:tcPr>
          <w:p w:rsidR="00105700" w:rsidRPr="009E70E6" w:rsidRDefault="00105700" w:rsidP="00105700">
            <w:pPr>
              <w:tabs>
                <w:tab w:val="left" w:pos="600"/>
              </w:tabs>
              <w:spacing w:after="0" w:line="240" w:lineRule="auto"/>
              <w:jc w:val="both"/>
              <w:rPr>
                <w:szCs w:val="28"/>
                <w:lang w:val="it-IT"/>
              </w:rPr>
            </w:pPr>
            <w:r w:rsidRPr="009E70E6">
              <w:rPr>
                <w:szCs w:val="28"/>
                <w:lang w:val="it-IT"/>
              </w:rPr>
              <w:t>Vui chơi, giải trí và các hoạt động đoàn thể</w:t>
            </w:r>
          </w:p>
        </w:tc>
        <w:tc>
          <w:tcPr>
            <w:tcW w:w="2013" w:type="pct"/>
            <w:tcBorders>
              <w:top w:val="single" w:sz="4" w:space="0" w:color="auto"/>
              <w:left w:val="single" w:sz="4" w:space="0" w:color="auto"/>
              <w:bottom w:val="single" w:sz="4" w:space="0" w:color="auto"/>
              <w:right w:val="single" w:sz="4" w:space="0" w:color="auto"/>
            </w:tcBorders>
          </w:tcPr>
          <w:p w:rsidR="00105700" w:rsidRPr="009E70E6" w:rsidRDefault="00105700" w:rsidP="00105700">
            <w:pPr>
              <w:tabs>
                <w:tab w:val="left" w:pos="600"/>
              </w:tabs>
              <w:spacing w:after="0" w:line="240" w:lineRule="auto"/>
              <w:jc w:val="both"/>
              <w:rPr>
                <w:szCs w:val="28"/>
                <w:lang w:val="it-IT"/>
              </w:rPr>
            </w:pPr>
            <w:r w:rsidRPr="009E70E6">
              <w:rPr>
                <w:szCs w:val="28"/>
                <w:lang w:val="it-IT"/>
              </w:rPr>
              <w:t>Đoàn thanh niên tổ chức các buổi giao lưu, các buổi sinh hoạt vào các tối thứ bảy, chủ nhật</w:t>
            </w:r>
          </w:p>
        </w:tc>
      </w:tr>
      <w:tr w:rsidR="00105700" w:rsidRPr="009E70E6" w:rsidTr="0003022E">
        <w:trPr>
          <w:trHeight w:val="491"/>
        </w:trPr>
        <w:tc>
          <w:tcPr>
            <w:tcW w:w="378" w:type="pct"/>
            <w:tcBorders>
              <w:top w:val="single" w:sz="4" w:space="0" w:color="auto"/>
              <w:left w:val="single" w:sz="4" w:space="0" w:color="auto"/>
              <w:bottom w:val="single" w:sz="4" w:space="0" w:color="auto"/>
              <w:right w:val="single" w:sz="4" w:space="0" w:color="auto"/>
            </w:tcBorders>
          </w:tcPr>
          <w:p w:rsidR="00105700" w:rsidRPr="009E70E6" w:rsidRDefault="00105700" w:rsidP="00105700">
            <w:pPr>
              <w:tabs>
                <w:tab w:val="left" w:pos="600"/>
              </w:tabs>
              <w:spacing w:after="0" w:line="240" w:lineRule="auto"/>
              <w:jc w:val="center"/>
              <w:rPr>
                <w:szCs w:val="28"/>
              </w:rPr>
            </w:pPr>
            <w:r w:rsidRPr="009E70E6">
              <w:rPr>
                <w:szCs w:val="28"/>
              </w:rPr>
              <w:t>5</w:t>
            </w:r>
          </w:p>
        </w:tc>
        <w:tc>
          <w:tcPr>
            <w:tcW w:w="2609" w:type="pct"/>
            <w:tcBorders>
              <w:top w:val="single" w:sz="4" w:space="0" w:color="auto"/>
              <w:left w:val="single" w:sz="4" w:space="0" w:color="auto"/>
              <w:bottom w:val="single" w:sz="4" w:space="0" w:color="auto"/>
              <w:right w:val="single" w:sz="4" w:space="0" w:color="auto"/>
            </w:tcBorders>
          </w:tcPr>
          <w:p w:rsidR="00105700" w:rsidRPr="009E70E6" w:rsidRDefault="00105700" w:rsidP="00105700">
            <w:pPr>
              <w:tabs>
                <w:tab w:val="left" w:pos="600"/>
              </w:tabs>
              <w:spacing w:after="0" w:line="240" w:lineRule="auto"/>
              <w:rPr>
                <w:szCs w:val="28"/>
              </w:rPr>
            </w:pPr>
            <w:r w:rsidRPr="009E70E6">
              <w:rPr>
                <w:szCs w:val="28"/>
              </w:rPr>
              <w:t>Đi thực tế</w:t>
            </w:r>
          </w:p>
          <w:p w:rsidR="00105700" w:rsidRPr="009E70E6" w:rsidRDefault="00105700" w:rsidP="00105700">
            <w:pPr>
              <w:spacing w:after="0" w:line="240" w:lineRule="auto"/>
              <w:jc w:val="both"/>
              <w:rPr>
                <w:szCs w:val="28"/>
              </w:rPr>
            </w:pPr>
            <w:r w:rsidRPr="009E70E6">
              <w:rPr>
                <w:szCs w:val="28"/>
              </w:rPr>
              <w:t xml:space="preserve">Tham quan các </w:t>
            </w:r>
            <w:r>
              <w:rPr>
                <w:szCs w:val="28"/>
                <w:lang w:val="en-US"/>
              </w:rPr>
              <w:t>Công ty dược, phòng kiểm nghiệm, bệnh viện</w:t>
            </w:r>
            <w:r w:rsidRPr="009E70E6">
              <w:rPr>
                <w:szCs w:val="28"/>
              </w:rPr>
              <w:t>.</w:t>
            </w:r>
          </w:p>
          <w:p w:rsidR="00105700" w:rsidRPr="009E70E6" w:rsidRDefault="00105700" w:rsidP="00105700">
            <w:pPr>
              <w:spacing w:after="0" w:line="240" w:lineRule="auto"/>
              <w:jc w:val="both"/>
              <w:rPr>
                <w:szCs w:val="28"/>
              </w:rPr>
            </w:pPr>
            <w:r w:rsidRPr="009E70E6">
              <w:rPr>
                <w:szCs w:val="28"/>
              </w:rPr>
              <w:t xml:space="preserve">Tham gia các hoạt động thể dục thể thao tại địa phương </w:t>
            </w:r>
          </w:p>
        </w:tc>
        <w:tc>
          <w:tcPr>
            <w:tcW w:w="2013" w:type="pct"/>
            <w:tcBorders>
              <w:top w:val="single" w:sz="4" w:space="0" w:color="auto"/>
              <w:left w:val="single" w:sz="4" w:space="0" w:color="auto"/>
              <w:bottom w:val="single" w:sz="4" w:space="0" w:color="auto"/>
              <w:right w:val="single" w:sz="4" w:space="0" w:color="auto"/>
            </w:tcBorders>
            <w:vAlign w:val="center"/>
          </w:tcPr>
          <w:p w:rsidR="00105700" w:rsidRPr="009E70E6" w:rsidRDefault="00105700" w:rsidP="00105700">
            <w:pPr>
              <w:tabs>
                <w:tab w:val="left" w:pos="600"/>
              </w:tabs>
              <w:spacing w:after="0" w:line="240" w:lineRule="auto"/>
              <w:jc w:val="both"/>
              <w:rPr>
                <w:szCs w:val="28"/>
              </w:rPr>
            </w:pPr>
            <w:r w:rsidRPr="009E70E6">
              <w:rPr>
                <w:szCs w:val="28"/>
              </w:rPr>
              <w:t>Theo thời gian bố trí của giáo viên và theo yêu cầu của mô đun</w:t>
            </w:r>
          </w:p>
        </w:tc>
      </w:tr>
    </w:tbl>
    <w:p w:rsidR="00105700" w:rsidRPr="009E70E6" w:rsidRDefault="00105700" w:rsidP="00105700">
      <w:pPr>
        <w:spacing w:after="0" w:line="240" w:lineRule="auto"/>
        <w:ind w:firstLine="567"/>
        <w:jc w:val="both"/>
        <w:rPr>
          <w:szCs w:val="28"/>
        </w:rPr>
      </w:pPr>
      <w:r w:rsidRPr="009E70E6">
        <w:rPr>
          <w:szCs w:val="28"/>
        </w:rPr>
        <w:t>4.3. Hướng dẫn tổ chức kiểm tra hết mô đun:</w:t>
      </w:r>
    </w:p>
    <w:p w:rsidR="00105700" w:rsidRPr="009E70E6" w:rsidRDefault="00105700" w:rsidP="00105700">
      <w:pPr>
        <w:spacing w:after="0" w:line="240" w:lineRule="auto"/>
        <w:ind w:firstLine="567"/>
        <w:jc w:val="both"/>
        <w:rPr>
          <w:szCs w:val="28"/>
        </w:rPr>
      </w:pPr>
      <w:r w:rsidRPr="009E70E6">
        <w:rPr>
          <w:szCs w:val="28"/>
        </w:rPr>
        <w:t xml:space="preserve">Mỗi mô đun được đánh giá bằng 3 loại điểm: Điểm kiểm tra thường xuyên, điểm kiểm tra định kỳ và điểm thi kết thúc mô đun (các điểm này được quy định chi tiết trong từng chương trình mô đun). </w:t>
      </w:r>
    </w:p>
    <w:p w:rsidR="00105700" w:rsidRPr="009E70E6" w:rsidRDefault="00105700" w:rsidP="00105700">
      <w:pPr>
        <w:spacing w:after="0" w:line="240" w:lineRule="auto"/>
        <w:ind w:firstLine="567"/>
        <w:jc w:val="both"/>
        <w:rPr>
          <w:szCs w:val="28"/>
        </w:rPr>
      </w:pPr>
      <w:r w:rsidRPr="009E70E6">
        <w:rPr>
          <w:szCs w:val="28"/>
        </w:rPr>
        <w:t>- Điểm kiểm tra thường xuyên: do giáo viên giảng dạy mô đun thực hiện tại thời điểm bất kỳ trong quá trình học theo từng mô đun thông qua việc kiểm tra vấn đáp trong giờ học, kiểm tra viết với thời gian làm bài bằng hoặc dưới 30 phút, kiểm tra một số nội dung thực hành, thực tập, chấm điểm bài tập và các hình thức kiểm tra, đánh giá khác;</w:t>
      </w:r>
    </w:p>
    <w:p w:rsidR="00105700" w:rsidRPr="009E70E6" w:rsidRDefault="00105700" w:rsidP="00105700">
      <w:pPr>
        <w:spacing w:after="0" w:line="240" w:lineRule="auto"/>
        <w:ind w:firstLine="567"/>
        <w:jc w:val="both"/>
        <w:rPr>
          <w:szCs w:val="28"/>
        </w:rPr>
      </w:pPr>
      <w:r w:rsidRPr="009E70E6">
        <w:rPr>
          <w:szCs w:val="28"/>
        </w:rPr>
        <w:t>- Điểm kiểm tra định kỳ: có thể bằng hình thức kiểm tra viết từ 45 đến 60 phút, chấm điểm bài tập lớn, tiểu luận, làm bài thực hành, thực tập và các hình thức kiểm tra, đánh giá khác;</w:t>
      </w:r>
    </w:p>
    <w:p w:rsidR="00105700" w:rsidRPr="009E70E6" w:rsidRDefault="00105700" w:rsidP="00105700">
      <w:pPr>
        <w:spacing w:after="0" w:line="240" w:lineRule="auto"/>
        <w:ind w:firstLine="567"/>
        <w:jc w:val="both"/>
        <w:rPr>
          <w:szCs w:val="28"/>
        </w:rPr>
      </w:pPr>
      <w:r w:rsidRPr="009E70E6">
        <w:rPr>
          <w:szCs w:val="28"/>
        </w:rPr>
        <w:t>- Điểm thi kết thúc mô đun: Cuối mỗi học kỳ, Nhà trường tổ chức một kỳ thi chính và một kỳ thi phụ để thi kết thúc mô đun. Hình thức thi, thời gian làm bài, điều kiện thi kết thúc mô đun được quy định trong chương trình mô đun.</w:t>
      </w:r>
    </w:p>
    <w:p w:rsidR="00105700" w:rsidRPr="009E70E6" w:rsidRDefault="00105700" w:rsidP="00105700">
      <w:pPr>
        <w:spacing w:after="0" w:line="240" w:lineRule="auto"/>
        <w:ind w:firstLine="567"/>
        <w:jc w:val="both"/>
        <w:rPr>
          <w:szCs w:val="28"/>
        </w:rPr>
      </w:pPr>
      <w:r w:rsidRPr="009E70E6">
        <w:rPr>
          <w:szCs w:val="28"/>
        </w:rPr>
        <w:t>Điểm mô đun  bao gồm điểm trung bình các điểm kiểm tra có trọng số 0,4 và điểm thi kết thúc mô đun có trọng số 0,6;</w:t>
      </w:r>
    </w:p>
    <w:p w:rsidR="00105700" w:rsidRPr="009E70E6" w:rsidRDefault="00105700" w:rsidP="00105700">
      <w:pPr>
        <w:spacing w:after="0" w:line="240" w:lineRule="auto"/>
        <w:ind w:firstLine="567"/>
        <w:jc w:val="both"/>
        <w:rPr>
          <w:szCs w:val="28"/>
        </w:rPr>
      </w:pPr>
      <w:r w:rsidRPr="009E70E6">
        <w:rPr>
          <w:szCs w:val="28"/>
        </w:rPr>
        <w:t>Điểm trung bình điểm kiểm tra là trung bình cộng của các điểm kiểm tra thường xuyên, điểm kiểm tra định kỳ theo hệ số của từng loại điểm. Trong đó, điểm kiểm tra thường xuyên tính hệ số 1, điểm kiểm tra định kỳ tính hệ số 2;</w:t>
      </w:r>
    </w:p>
    <w:p w:rsidR="00105700" w:rsidRPr="009E70E6" w:rsidRDefault="00105700" w:rsidP="00105700">
      <w:pPr>
        <w:spacing w:after="0" w:line="240" w:lineRule="auto"/>
        <w:ind w:firstLine="567"/>
        <w:jc w:val="both"/>
        <w:rPr>
          <w:szCs w:val="28"/>
        </w:rPr>
      </w:pPr>
      <w:r w:rsidRPr="009E70E6">
        <w:rPr>
          <w:szCs w:val="28"/>
        </w:rPr>
        <w:lastRenderedPageBreak/>
        <w:t>4.4. Hướng dẫn thi xét công nhận tốt nghiệp</w:t>
      </w:r>
    </w:p>
    <w:p w:rsidR="00105700" w:rsidRPr="009E70E6" w:rsidRDefault="00105700" w:rsidP="00105700">
      <w:pPr>
        <w:spacing w:after="0" w:line="240" w:lineRule="auto"/>
        <w:ind w:firstLine="567"/>
        <w:jc w:val="both"/>
        <w:rPr>
          <w:szCs w:val="28"/>
        </w:rPr>
      </w:pPr>
      <w:r w:rsidRPr="009E70E6">
        <w:rPr>
          <w:iCs/>
          <w:szCs w:val="28"/>
          <w:lang w:val="de-DE"/>
        </w:rPr>
        <w:tab/>
      </w:r>
      <w:r w:rsidRPr="009E70E6">
        <w:rPr>
          <w:szCs w:val="28"/>
        </w:rPr>
        <w:t xml:space="preserve">+ Người học phải học hết chương trình đạo tạo trình độ Cao đẳng </w:t>
      </w:r>
      <w:r>
        <w:rPr>
          <w:szCs w:val="28"/>
          <w:lang w:val="en-US"/>
        </w:rPr>
        <w:t>Dược</w:t>
      </w:r>
      <w:r w:rsidRPr="009E70E6">
        <w:rPr>
          <w:szCs w:val="28"/>
        </w:rPr>
        <w:t xml:space="preserve">, tích lũy đủ </w:t>
      </w:r>
      <w:r>
        <w:rPr>
          <w:szCs w:val="28"/>
          <w:lang w:val="en-US"/>
        </w:rPr>
        <w:t>31 mô đun</w:t>
      </w:r>
      <w:r w:rsidRPr="009E70E6">
        <w:rPr>
          <w:szCs w:val="28"/>
        </w:rPr>
        <w:t xml:space="preserve"> theo quy định trong chương trình đào tạo Cao đẳng </w:t>
      </w:r>
      <w:r>
        <w:rPr>
          <w:szCs w:val="28"/>
          <w:lang w:val="en-US"/>
        </w:rPr>
        <w:t>Dược</w:t>
      </w:r>
      <w:r w:rsidRPr="009E70E6">
        <w:rPr>
          <w:szCs w:val="28"/>
        </w:rPr>
        <w:t>.</w:t>
      </w:r>
    </w:p>
    <w:p w:rsidR="00105700" w:rsidRPr="009E70E6" w:rsidRDefault="00105700" w:rsidP="00105700">
      <w:pPr>
        <w:spacing w:after="0" w:line="240" w:lineRule="auto"/>
        <w:ind w:firstLine="567"/>
        <w:jc w:val="both"/>
        <w:rPr>
          <w:szCs w:val="28"/>
        </w:rPr>
      </w:pPr>
      <w:r w:rsidRPr="009E70E6">
        <w:rPr>
          <w:szCs w:val="28"/>
        </w:rPr>
        <w:tab/>
        <w:t>+ Hiệu trưởng nhà trường căn cứ vào kết quả tích lũy của người học để quyết định cho người học làm chuyên đề làm điều kiện để xét tốt nghiệp.</w:t>
      </w:r>
    </w:p>
    <w:p w:rsidR="00105700" w:rsidRPr="009E70E6" w:rsidRDefault="00105700" w:rsidP="00105700">
      <w:pPr>
        <w:spacing w:after="0" w:line="240" w:lineRule="auto"/>
        <w:ind w:firstLine="567"/>
        <w:jc w:val="both"/>
        <w:rPr>
          <w:szCs w:val="28"/>
        </w:rPr>
      </w:pPr>
      <w:r w:rsidRPr="009E70E6">
        <w:rPr>
          <w:szCs w:val="28"/>
        </w:rPr>
        <w:t xml:space="preserve">+ Hiệu trưởng căn cứ vào kết quả xét công nhận tốt nghiệp để cấp bằng tốt nghiệp theo quy định. </w:t>
      </w:r>
    </w:p>
    <w:p w:rsidR="00105700" w:rsidRPr="009E70E6" w:rsidRDefault="00105700" w:rsidP="00105700">
      <w:pPr>
        <w:spacing w:after="0" w:line="240" w:lineRule="auto"/>
        <w:rPr>
          <w:szCs w:val="28"/>
        </w:rPr>
      </w:pPr>
    </w:p>
    <w:p w:rsidR="006E5949" w:rsidRDefault="006E5949" w:rsidP="00105700">
      <w:pPr>
        <w:spacing w:after="0" w:line="240" w:lineRule="auto"/>
      </w:pPr>
      <w:bookmarkStart w:id="2" w:name="_GoBack"/>
      <w:bookmarkEnd w:id="2"/>
    </w:p>
    <w:sectPr w:rsidR="006E5949" w:rsidSect="00105700">
      <w:pgSz w:w="12240" w:h="15840"/>
      <w:pgMar w:top="810" w:right="117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700"/>
    <w:rsid w:val="00105700"/>
    <w:rsid w:val="006E5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00"/>
    <w:pPr>
      <w:spacing w:after="160" w:line="259" w:lineRule="auto"/>
    </w:pPr>
    <w:rPr>
      <w:rFonts w:eastAsia="Arial"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05700"/>
    <w:pPr>
      <w:spacing w:before="100" w:beforeAutospacing="1" w:after="100" w:afterAutospacing="1" w:line="240" w:lineRule="auto"/>
    </w:pPr>
    <w:rPr>
      <w:rFonts w:eastAsia="Times New Roman"/>
      <w:sz w:val="24"/>
      <w:szCs w:val="24"/>
      <w:lang w:val="en-US"/>
    </w:rPr>
  </w:style>
  <w:style w:type="character" w:styleId="Strong">
    <w:name w:val="Strong"/>
    <w:uiPriority w:val="22"/>
    <w:qFormat/>
    <w:rsid w:val="00105700"/>
    <w:rPr>
      <w:b/>
      <w:bCs/>
    </w:rPr>
  </w:style>
  <w:style w:type="character" w:styleId="Emphasis">
    <w:name w:val="Emphasis"/>
    <w:uiPriority w:val="20"/>
    <w:qFormat/>
    <w:rsid w:val="00105700"/>
    <w:rPr>
      <w:b/>
      <w:bCs/>
      <w:i/>
      <w:iCs/>
      <w:spacing w:val="10"/>
      <w:bdr w:val="none" w:sz="0" w:space="0" w:color="auto"/>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700"/>
    <w:pPr>
      <w:spacing w:after="160" w:line="259" w:lineRule="auto"/>
    </w:pPr>
    <w:rPr>
      <w:rFonts w:eastAsia="Arial"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05700"/>
    <w:pPr>
      <w:spacing w:before="100" w:beforeAutospacing="1" w:after="100" w:afterAutospacing="1" w:line="240" w:lineRule="auto"/>
    </w:pPr>
    <w:rPr>
      <w:rFonts w:eastAsia="Times New Roman"/>
      <w:sz w:val="24"/>
      <w:szCs w:val="24"/>
      <w:lang w:val="en-US"/>
    </w:rPr>
  </w:style>
  <w:style w:type="character" w:styleId="Strong">
    <w:name w:val="Strong"/>
    <w:uiPriority w:val="22"/>
    <w:qFormat/>
    <w:rsid w:val="00105700"/>
    <w:rPr>
      <w:b/>
      <w:bCs/>
    </w:rPr>
  </w:style>
  <w:style w:type="character" w:styleId="Emphasis">
    <w:name w:val="Emphasis"/>
    <w:uiPriority w:val="20"/>
    <w:qFormat/>
    <w:rsid w:val="00105700"/>
    <w:rPr>
      <w:b/>
      <w:bCs/>
      <w:i/>
      <w:iCs/>
      <w:spacing w:val="10"/>
      <w:bdr w:val="none" w:sz="0" w:space="0" w:color="auto"/>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1947</Words>
  <Characters>11102</Characters>
  <Application>Microsoft Office Word</Application>
  <DocSecurity>0</DocSecurity>
  <Lines>92</Lines>
  <Paragraphs>26</Paragraphs>
  <ScaleCrop>false</ScaleCrop>
  <Company/>
  <LinksUpToDate>false</LinksUpToDate>
  <CharactersWithSpaces>13023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TongSu</dc:creator>
  <cp:lastModifiedBy>TongSu</cp:lastModifiedBy>
  <cp:revision>1</cp:revision>
  <dcterms:created xsi:type="dcterms:W3CDTF">2023-02-27T09:47:00Z</dcterms:created>
  <dcterms:modified xsi:type="dcterms:W3CDTF">2023-02-27T09:53:00Z</dcterms:modified>
</cp:coreProperties>
</file>